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r w:rsidR="003F68CF">
        <w:rPr>
          <w:rFonts w:ascii="標楷體" w:eastAsia="標楷體" w:hAnsi="標楷體" w:hint="eastAsia"/>
          <w:color w:val="000000"/>
        </w:rPr>
        <w:t>桃教資字第1090055728號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r w:rsidR="009E7386" w:rsidRPr="000418B6">
        <w:rPr>
          <w:rFonts w:ascii="標楷體" w:eastAsia="標楷體" w:hAnsi="標楷體" w:cs="SimSun" w:hint="eastAsia"/>
        </w:rPr>
        <w:t>），共六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各競賽員聽聞下課鈴響請停止授課，並進行設備及學生換場準備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及各組桌牌。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r w:rsidR="009C2062" w:rsidRPr="000418B6">
        <w:rPr>
          <w:rFonts w:ascii="標楷體" w:eastAsia="標楷體" w:hAnsi="標楷體"/>
        </w:rPr>
        <w:t>臺）及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前，逕至桃園市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，並上傳報名表核章版(附件一)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審方式：本競賽採團體積分制。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評分方式：每個試場由主辦單位聘請專家擔任評審進行各分科之評分。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評審委員原始成績滿分各為100分，各委員原始成績經轉換為標準分數(70+5z）後採計。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含）以內，取前三名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各隊參賽員所獲名次之積分加總後採計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前三名者，分得金桃、銀桃、銅桃，其餘為優勝團隊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金桃奬：禮券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銀桃奬：禮券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銅桃奬：禮券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各參賽單位均應切實遵守下列各項規定：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競賽教室空堂</w:t>
      </w:r>
      <w:r w:rsidR="00697A10" w:rsidRPr="000418B6">
        <w:rPr>
          <w:rFonts w:ascii="標楷體" w:eastAsia="標楷體" w:hAnsi="標楷體" w:cs="SimSun" w:hint="eastAsia"/>
          <w:b/>
        </w:rPr>
        <w:t>屆時再行公告，便於競賽員安排。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參與籌備會、說明會之行政人員在課務自理原則下</w:t>
      </w:r>
      <w:r w:rsidRPr="000418B6">
        <w:rPr>
          <w:rFonts w:ascii="標楷體" w:eastAsia="標楷體" w:hAnsi="標楷體" w:hint="eastAsia"/>
        </w:rPr>
        <w:t>核予公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茲因立書人參加桃園市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立書人：（簽名）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95" w:rsidRDefault="00601C95" w:rsidP="00914867">
      <w:r>
        <w:separator/>
      </w:r>
    </w:p>
  </w:endnote>
  <w:endnote w:type="continuationSeparator" w:id="0">
    <w:p w:rsidR="00601C95" w:rsidRDefault="00601C95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95" w:rsidRDefault="00601C95" w:rsidP="00914867">
      <w:r>
        <w:separator/>
      </w:r>
    </w:p>
  </w:footnote>
  <w:footnote w:type="continuationSeparator" w:id="0">
    <w:p w:rsidR="00601C95" w:rsidRDefault="00601C95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1C95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3DB3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23C52C-4349-461E-9160-0BB73C9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2020-09-25T00:59:00Z</dcterms:created>
  <dcterms:modified xsi:type="dcterms:W3CDTF">2020-09-25T00:59:00Z</dcterms:modified>
</cp:coreProperties>
</file>