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7D" w:rsidRPr="00E86632" w:rsidRDefault="0006632A" w:rsidP="0057366A">
      <w:pPr>
        <w:jc w:val="center"/>
        <w:rPr>
          <w:rFonts w:eastAsia="標楷體"/>
          <w:b/>
          <w:sz w:val="40"/>
          <w:szCs w:val="40"/>
        </w:rPr>
      </w:pPr>
      <w:bookmarkStart w:id="0" w:name="_GoBack"/>
      <w:bookmarkEnd w:id="0"/>
      <w:r w:rsidRPr="00E86632">
        <w:rPr>
          <w:rFonts w:eastAsia="標楷體" w:hint="eastAsia"/>
          <w:b/>
          <w:sz w:val="40"/>
          <w:szCs w:val="40"/>
        </w:rPr>
        <w:t>107</w:t>
      </w:r>
      <w:r w:rsidRPr="00E86632">
        <w:rPr>
          <w:rFonts w:eastAsia="標楷體" w:hint="eastAsia"/>
          <w:b/>
          <w:sz w:val="40"/>
          <w:szCs w:val="40"/>
        </w:rPr>
        <w:t>學年</w:t>
      </w:r>
      <w:r w:rsidR="00E86632" w:rsidRPr="00E86632">
        <w:rPr>
          <w:rFonts w:eastAsia="標楷體" w:hint="eastAsia"/>
          <w:b/>
          <w:sz w:val="40"/>
          <w:szCs w:val="40"/>
        </w:rPr>
        <w:t>度</w:t>
      </w:r>
      <w:r w:rsidR="005045A1" w:rsidRPr="00E86632">
        <w:rPr>
          <w:rFonts w:eastAsia="標楷體"/>
          <w:b/>
          <w:sz w:val="40"/>
          <w:szCs w:val="40"/>
        </w:rPr>
        <w:t>「</w:t>
      </w:r>
      <w:r w:rsidR="00701F7D" w:rsidRPr="00E86632">
        <w:rPr>
          <w:rFonts w:eastAsia="標楷體" w:hint="eastAsia"/>
          <w:b/>
          <w:sz w:val="40"/>
          <w:szCs w:val="40"/>
        </w:rPr>
        <w:t>識字</w:t>
      </w:r>
      <w:r w:rsidRPr="00E86632">
        <w:rPr>
          <w:rFonts w:eastAsia="標楷體" w:hint="eastAsia"/>
          <w:b/>
          <w:sz w:val="40"/>
          <w:szCs w:val="40"/>
        </w:rPr>
        <w:t>素養導向教學</w:t>
      </w:r>
      <w:r w:rsidR="005045A1" w:rsidRPr="00E86632">
        <w:rPr>
          <w:rFonts w:eastAsia="標楷體"/>
          <w:b/>
          <w:sz w:val="40"/>
          <w:szCs w:val="40"/>
        </w:rPr>
        <w:t>」</w:t>
      </w:r>
      <w:r w:rsidR="00701F7D" w:rsidRPr="00E86632">
        <w:rPr>
          <w:rFonts w:eastAsia="標楷體"/>
          <w:b/>
          <w:sz w:val="40"/>
          <w:szCs w:val="40"/>
        </w:rPr>
        <w:t>教案徵選</w:t>
      </w:r>
      <w:r w:rsidR="002233D1" w:rsidRPr="00E86632">
        <w:rPr>
          <w:rFonts w:eastAsia="標楷體" w:hint="eastAsia"/>
          <w:b/>
          <w:sz w:val="40"/>
          <w:szCs w:val="40"/>
        </w:rPr>
        <w:t>辦法</w:t>
      </w:r>
    </w:p>
    <w:p w:rsidR="005045A1" w:rsidRPr="00E86632" w:rsidRDefault="00393F2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緣起</w:t>
      </w:r>
    </w:p>
    <w:p w:rsidR="003B67BC" w:rsidRPr="00E86632" w:rsidRDefault="003C7018" w:rsidP="00B45A08">
      <w:pPr>
        <w:ind w:leftChars="177" w:left="425" w:firstLineChars="177" w:firstLine="425"/>
        <w:rPr>
          <w:rFonts w:ascii="標楷體" w:eastAsia="標楷體" w:hAnsi="標楷體"/>
        </w:rPr>
      </w:pPr>
      <w:r w:rsidRPr="00E86632">
        <w:rPr>
          <w:rFonts w:ascii="標楷體" w:eastAsia="標楷體" w:hAnsi="標楷體" w:hint="eastAsia"/>
        </w:rPr>
        <w:t>語文是溝通互動的媒介、文化之載體，</w:t>
      </w:r>
      <w:r w:rsidR="00DD66BB" w:rsidRPr="00E86632">
        <w:rPr>
          <w:rFonts w:ascii="標楷體" w:eastAsia="標楷體" w:hAnsi="標楷體" w:hint="eastAsia"/>
        </w:rPr>
        <w:t>「識字」</w:t>
      </w:r>
      <w:r w:rsidRPr="00E86632">
        <w:rPr>
          <w:rFonts w:ascii="標楷體" w:eastAsia="標楷體" w:hAnsi="標楷體" w:hint="eastAsia"/>
        </w:rPr>
        <w:t>則</w:t>
      </w:r>
      <w:r w:rsidR="00DD66BB" w:rsidRPr="00E86632">
        <w:rPr>
          <w:rFonts w:ascii="標楷體" w:eastAsia="標楷體" w:hAnsi="標楷體" w:hint="eastAsia"/>
        </w:rPr>
        <w:t>是</w:t>
      </w:r>
      <w:r w:rsidRPr="00E86632">
        <w:rPr>
          <w:rFonts w:ascii="標楷體" w:eastAsia="標楷體" w:hAnsi="標楷體" w:hint="eastAsia"/>
        </w:rPr>
        <w:t>語文</w:t>
      </w:r>
      <w:r w:rsidR="00DD66BB" w:rsidRPr="00E86632">
        <w:rPr>
          <w:rFonts w:ascii="標楷體" w:eastAsia="標楷體" w:hAnsi="標楷體" w:hint="eastAsia"/>
        </w:rPr>
        <w:t>學習的首要歷程，識字能力不僅影響</w:t>
      </w:r>
      <w:r w:rsidRPr="00E86632">
        <w:rPr>
          <w:rFonts w:ascii="標楷體" w:eastAsia="標楷體" w:hAnsi="標楷體" w:hint="eastAsia"/>
        </w:rPr>
        <w:t>閱讀流暢與</w:t>
      </w:r>
      <w:r w:rsidR="00DD66BB" w:rsidRPr="00E86632">
        <w:rPr>
          <w:rFonts w:ascii="標楷體" w:eastAsia="標楷體" w:hAnsi="標楷體" w:hint="eastAsia"/>
        </w:rPr>
        <w:t>理解</w:t>
      </w:r>
      <w:r w:rsidRPr="00E86632">
        <w:rPr>
          <w:rFonts w:ascii="標楷體" w:eastAsia="標楷體" w:hAnsi="標楷體" w:hint="eastAsia"/>
        </w:rPr>
        <w:t>、寫作、表達</w:t>
      </w:r>
      <w:r w:rsidR="00DD66BB" w:rsidRPr="00E86632">
        <w:rPr>
          <w:rFonts w:ascii="標楷體" w:eastAsia="標楷體" w:hAnsi="標楷體" w:hint="eastAsia"/>
        </w:rPr>
        <w:t>，更關係著未來的學習動機、方法，所以「識字量」常被視為閱讀</w:t>
      </w:r>
      <w:r w:rsidRPr="00E86632">
        <w:rPr>
          <w:rFonts w:ascii="標楷體" w:eastAsia="標楷體" w:hAnsi="標楷體" w:hint="eastAsia"/>
        </w:rPr>
        <w:t>、學習</w:t>
      </w:r>
      <w:r w:rsidR="00DD66BB" w:rsidRPr="00E86632">
        <w:rPr>
          <w:rFonts w:ascii="標楷體" w:eastAsia="標楷體" w:hAnsi="標楷體" w:hint="eastAsia"/>
        </w:rPr>
        <w:t>能力重要指標之一。</w:t>
      </w:r>
    </w:p>
    <w:p w:rsidR="00A03D29" w:rsidRPr="00E86632" w:rsidRDefault="00B45A08" w:rsidP="00B45A08">
      <w:pPr>
        <w:ind w:leftChars="177" w:left="425" w:firstLineChars="177" w:firstLine="425"/>
        <w:rPr>
          <w:rFonts w:ascii="標楷體" w:eastAsia="標楷體" w:hAnsi="標楷體"/>
        </w:rPr>
      </w:pPr>
      <w:r w:rsidRPr="00E86632">
        <w:rPr>
          <w:rFonts w:ascii="標楷體" w:eastAsia="標楷體" w:hAnsi="標楷體" w:hint="eastAsia"/>
        </w:rPr>
        <w:t>「識字」開啟低年級孩子探索學習之門；「識字」為中高年級孩子搭起廣泛閱讀、自主學習的鷹架；有效的「識字」補救教學，幫助讀寫困難、學習低落的國中小孩子，找到學習方法、擴充字詞量，更找到學習興趣與自信。</w:t>
      </w:r>
    </w:p>
    <w:p w:rsidR="00B45A08" w:rsidRPr="00E86632" w:rsidRDefault="003C7018" w:rsidP="00B45A08">
      <w:pPr>
        <w:ind w:leftChars="177" w:left="425" w:firstLineChars="177" w:firstLine="425"/>
        <w:rPr>
          <w:rFonts w:ascii="標楷體" w:eastAsia="標楷體" w:hAnsi="標楷體"/>
        </w:rPr>
      </w:pPr>
      <w:r w:rsidRPr="00E86632">
        <w:rPr>
          <w:rFonts w:ascii="標楷體" w:eastAsia="標楷體" w:hAnsi="標楷體" w:hint="eastAsia"/>
        </w:rPr>
        <w:t>「識字教學」</w:t>
      </w:r>
      <w:r w:rsidR="00A03D29" w:rsidRPr="00E86632">
        <w:rPr>
          <w:rFonts w:ascii="標楷體" w:eastAsia="標楷體" w:hAnsi="標楷體" w:hint="eastAsia"/>
        </w:rPr>
        <w:t>如此之重要，但卻有不少孩子在教師生字、</w:t>
      </w:r>
      <w:r w:rsidR="0006632A" w:rsidRPr="00E86632">
        <w:rPr>
          <w:rFonts w:ascii="標楷體" w:eastAsia="標楷體" w:hAnsi="標楷體" w:hint="eastAsia"/>
        </w:rPr>
        <w:t>圈詞、</w:t>
      </w:r>
      <w:r w:rsidR="00A03D29" w:rsidRPr="00E86632">
        <w:rPr>
          <w:rFonts w:ascii="標楷體" w:eastAsia="標楷體" w:hAnsi="標楷體" w:hint="eastAsia"/>
        </w:rPr>
        <w:t>筆順、解釋</w:t>
      </w:r>
      <w:r w:rsidR="00A03D29" w:rsidRPr="00E86632">
        <w:rPr>
          <w:rFonts w:ascii="標楷體" w:eastAsia="標楷體" w:hAnsi="標楷體"/>
        </w:rPr>
        <w:t>…</w:t>
      </w:r>
      <w:r w:rsidR="00A03D29" w:rsidRPr="00E86632">
        <w:rPr>
          <w:rFonts w:ascii="標楷體" w:eastAsia="標楷體" w:hAnsi="標楷體" w:hint="eastAsia"/>
        </w:rPr>
        <w:t>行禮如儀的教學中，錯過了文字的美好、文化的深蘊!邀請您從「識字教學」出發，引領孩子走入文字桃花源，在充滿生命的文字脈動中，</w:t>
      </w:r>
      <w:r w:rsidR="0006632A" w:rsidRPr="00E86632">
        <w:rPr>
          <w:rFonts w:ascii="標楷體" w:eastAsia="標楷體" w:hAnsi="標楷體" w:hint="eastAsia"/>
        </w:rPr>
        <w:t>邂逅鮮活的文字魅力、文化風景，深化語文素養、厚植抒情表意論理能力。</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辦理單位</w:t>
      </w:r>
    </w:p>
    <w:p w:rsidR="005045A1" w:rsidRPr="00E86632" w:rsidRDefault="005045A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主辦單位：教育部</w:t>
      </w:r>
      <w:r w:rsidR="00701F7D" w:rsidRPr="00E86632">
        <w:rPr>
          <w:rFonts w:ascii="標楷體" w:eastAsia="標楷體" w:hAnsi="標楷體" w:hint="eastAsia"/>
          <w:szCs w:val="24"/>
        </w:rPr>
        <w:t>國民及學前教育署</w:t>
      </w:r>
    </w:p>
    <w:p w:rsidR="005045A1" w:rsidRPr="00E86632" w:rsidRDefault="005045A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承辦單位：</w:t>
      </w:r>
      <w:r w:rsidR="00701F7D" w:rsidRPr="00E86632">
        <w:rPr>
          <w:rFonts w:ascii="標楷體" w:eastAsia="標楷體" w:hAnsi="標楷體" w:hint="eastAsia"/>
          <w:szCs w:val="24"/>
        </w:rPr>
        <w:t>國立高雄師範大學</w:t>
      </w:r>
    </w:p>
    <w:p w:rsidR="00E50471" w:rsidRPr="00E86632" w:rsidRDefault="00E5047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協辦單位</w:t>
      </w:r>
      <w:r w:rsidRPr="00E86632">
        <w:rPr>
          <w:rFonts w:ascii="新細明體" w:eastAsia="新細明體" w:hAnsi="新細明體" w:hint="eastAsia"/>
          <w:szCs w:val="24"/>
        </w:rPr>
        <w:t>：</w:t>
      </w:r>
      <w:r w:rsidRPr="00E86632">
        <w:rPr>
          <w:rFonts w:ascii="標楷體" w:eastAsia="標楷體" w:hAnsi="標楷體" w:hint="eastAsia"/>
          <w:szCs w:val="24"/>
        </w:rPr>
        <w:t>各縣市政府教育局(處)</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徵選主題</w:t>
      </w:r>
      <w:r w:rsidR="00642542" w:rsidRPr="00E86632">
        <w:rPr>
          <w:rFonts w:ascii="新細明體" w:eastAsia="新細明體" w:hAnsi="新細明體" w:hint="eastAsia"/>
          <w:b/>
          <w:sz w:val="32"/>
          <w:szCs w:val="32"/>
        </w:rPr>
        <w:t>：</w:t>
      </w:r>
      <w:r w:rsidR="00642542" w:rsidRPr="00E86632">
        <w:rPr>
          <w:rFonts w:ascii="標楷體" w:eastAsia="標楷體" w:hAnsi="標楷體" w:hint="eastAsia"/>
          <w:b/>
          <w:sz w:val="32"/>
          <w:szCs w:val="32"/>
        </w:rPr>
        <w:t>「字」得其樂</w:t>
      </w:r>
    </w:p>
    <w:p w:rsidR="00D7451A" w:rsidRPr="00E86632" w:rsidRDefault="00B000D3" w:rsidP="00B000D3">
      <w:pPr>
        <w:ind w:left="480"/>
        <w:rPr>
          <w:rFonts w:ascii="標楷體" w:eastAsia="標楷體" w:hAnsi="標楷體"/>
        </w:rPr>
      </w:pPr>
      <w:r w:rsidRPr="00E86632">
        <w:rPr>
          <w:rFonts w:ascii="標楷體" w:eastAsia="標楷體" w:hAnsi="標楷體" w:hint="eastAsia"/>
        </w:rPr>
        <w:t>(一)</w:t>
      </w:r>
      <w:r w:rsidRPr="00E86632">
        <w:rPr>
          <w:rFonts w:ascii="標楷體" w:eastAsia="標楷體" w:hAnsi="標楷體" w:hint="eastAsia"/>
          <w:b/>
        </w:rPr>
        <w:t>優游「字」在</w:t>
      </w:r>
      <w:r w:rsidR="003943B1" w:rsidRPr="00E86632">
        <w:rPr>
          <w:rFonts w:ascii="標楷體" w:eastAsia="標楷體" w:hAnsi="標楷體" w:hint="eastAsia"/>
          <w:b/>
        </w:rPr>
        <w:t xml:space="preserve"> </w:t>
      </w:r>
      <w:r w:rsidRPr="00E86632">
        <w:rPr>
          <w:rFonts w:ascii="標楷體" w:eastAsia="標楷體" w:hAnsi="標楷體" w:hint="eastAsia"/>
        </w:rPr>
        <w:t>-</w:t>
      </w:r>
      <w:r w:rsidR="003943B1" w:rsidRPr="00E86632">
        <w:rPr>
          <w:rFonts w:ascii="標楷體" w:eastAsia="標楷體" w:hAnsi="標楷體" w:hint="eastAsia"/>
        </w:rPr>
        <w:t xml:space="preserve"> </w:t>
      </w:r>
      <w:r w:rsidRPr="00E86632">
        <w:rPr>
          <w:rFonts w:ascii="標楷體" w:eastAsia="標楷體" w:hAnsi="標楷體" w:hint="eastAsia"/>
        </w:rPr>
        <w:t>跨領域識字課程教學規劃</w:t>
      </w:r>
    </w:p>
    <w:p w:rsidR="00B000D3" w:rsidRPr="00E86632" w:rsidRDefault="00B000D3" w:rsidP="00B000D3">
      <w:pPr>
        <w:rPr>
          <w:rFonts w:ascii="標楷體" w:eastAsia="標楷體" w:hAnsi="標楷體"/>
        </w:rPr>
      </w:pPr>
      <w:r w:rsidRPr="00E86632">
        <w:rPr>
          <w:rFonts w:ascii="標楷體" w:eastAsia="標楷體" w:hAnsi="標楷體" w:hint="eastAsia"/>
        </w:rPr>
        <w:t xml:space="preserve">    (二)</w:t>
      </w:r>
      <w:r w:rsidR="00E96EBA" w:rsidRPr="00E86632">
        <w:rPr>
          <w:rFonts w:ascii="標楷體" w:eastAsia="標楷體" w:hAnsi="標楷體" w:hint="eastAsia"/>
          <w:b/>
        </w:rPr>
        <w:t>「字」</w:t>
      </w:r>
      <w:r w:rsidR="00642542" w:rsidRPr="00E86632">
        <w:rPr>
          <w:rFonts w:ascii="標楷體" w:eastAsia="標楷體" w:hAnsi="標楷體" w:hint="eastAsia"/>
          <w:b/>
        </w:rPr>
        <w:t>知之明</w:t>
      </w:r>
      <w:r w:rsidR="003943B1" w:rsidRPr="00E86632">
        <w:rPr>
          <w:rFonts w:ascii="標楷體" w:eastAsia="標楷體" w:hAnsi="標楷體" w:hint="eastAsia"/>
          <w:b/>
        </w:rPr>
        <w:t xml:space="preserve"> </w:t>
      </w:r>
      <w:r w:rsidRPr="00E86632">
        <w:rPr>
          <w:rFonts w:ascii="標楷體" w:eastAsia="標楷體" w:hAnsi="標楷體" w:hint="eastAsia"/>
        </w:rPr>
        <w:t>-</w:t>
      </w:r>
      <w:r w:rsidR="003943B1" w:rsidRPr="00E86632">
        <w:rPr>
          <w:rFonts w:ascii="標楷體" w:eastAsia="標楷體" w:hAnsi="標楷體" w:hint="eastAsia"/>
        </w:rPr>
        <w:t xml:space="preserve"> </w:t>
      </w:r>
      <w:r w:rsidRPr="00E86632">
        <w:rPr>
          <w:rFonts w:ascii="標楷體" w:eastAsia="標楷體" w:hAnsi="標楷體" w:hint="eastAsia"/>
        </w:rPr>
        <w:t>識字有效教學策略(含學前、國小低中高年級、國中階段之識字教學)</w:t>
      </w:r>
    </w:p>
    <w:p w:rsidR="00B000D3" w:rsidRPr="00E86632" w:rsidRDefault="00B000D3" w:rsidP="00B000D3">
      <w:pPr>
        <w:rPr>
          <w:rFonts w:ascii="標楷體" w:eastAsia="標楷體" w:hAnsi="標楷體"/>
        </w:rPr>
      </w:pPr>
      <w:r w:rsidRPr="00E86632">
        <w:rPr>
          <w:rFonts w:ascii="標楷體" w:eastAsia="標楷體" w:hAnsi="標楷體" w:hint="eastAsia"/>
        </w:rPr>
        <w:t xml:space="preserve">    (三)</w:t>
      </w:r>
      <w:r w:rsidRPr="00E86632">
        <w:rPr>
          <w:rFonts w:ascii="標楷體" w:eastAsia="標楷體" w:hAnsi="標楷體" w:hint="eastAsia"/>
          <w:b/>
        </w:rPr>
        <w:t>「</w:t>
      </w:r>
      <w:r w:rsidR="003943B1" w:rsidRPr="00E86632">
        <w:rPr>
          <w:rFonts w:ascii="標楷體" w:eastAsia="標楷體" w:hAnsi="標楷體" w:hint="eastAsia"/>
          <w:b/>
        </w:rPr>
        <w:t>字</w:t>
      </w:r>
      <w:r w:rsidRPr="00E86632">
        <w:rPr>
          <w:rFonts w:ascii="標楷體" w:eastAsia="標楷體" w:hAnsi="標楷體" w:hint="eastAsia"/>
          <w:b/>
        </w:rPr>
        <w:t>」</w:t>
      </w:r>
      <w:r w:rsidR="00E96EBA" w:rsidRPr="00E86632">
        <w:rPr>
          <w:rFonts w:ascii="標楷體" w:eastAsia="標楷體" w:hAnsi="標楷體" w:hint="eastAsia"/>
          <w:b/>
        </w:rPr>
        <w:t>強不息</w:t>
      </w:r>
      <w:r w:rsidR="003943B1" w:rsidRPr="00E86632">
        <w:rPr>
          <w:rFonts w:ascii="標楷體" w:eastAsia="標楷體" w:hAnsi="標楷體" w:hint="eastAsia"/>
        </w:rPr>
        <w:t xml:space="preserve"> </w:t>
      </w:r>
      <w:r w:rsidR="003943B1" w:rsidRPr="00E86632">
        <w:rPr>
          <w:rFonts w:ascii="標楷體" w:eastAsia="標楷體" w:hAnsi="標楷體"/>
        </w:rPr>
        <w:t>–</w:t>
      </w:r>
      <w:r w:rsidR="003943B1" w:rsidRPr="00E86632">
        <w:rPr>
          <w:rFonts w:ascii="標楷體" w:eastAsia="標楷體" w:hAnsi="標楷體" w:hint="eastAsia"/>
        </w:rPr>
        <w:t xml:space="preserve"> 識字補救教學策略</w:t>
      </w:r>
    </w:p>
    <w:p w:rsidR="003943B1" w:rsidRPr="00E86632" w:rsidRDefault="003943B1" w:rsidP="00B000D3">
      <w:pPr>
        <w:rPr>
          <w:rFonts w:ascii="標楷體" w:eastAsia="標楷體" w:hAnsi="標楷體"/>
        </w:rPr>
      </w:pPr>
      <w:r w:rsidRPr="00E86632">
        <w:rPr>
          <w:rFonts w:ascii="標楷體" w:eastAsia="標楷體" w:hAnsi="標楷體" w:hint="eastAsia"/>
        </w:rPr>
        <w:t xml:space="preserve">    (四)</w:t>
      </w:r>
      <w:r w:rsidR="00E96EBA" w:rsidRPr="00E86632">
        <w:rPr>
          <w:rFonts w:ascii="標楷體" w:eastAsia="標楷體" w:hAnsi="標楷體" w:hint="eastAsia"/>
          <w:b/>
        </w:rPr>
        <w:t>揮灑</w:t>
      </w:r>
      <w:r w:rsidRPr="00E86632">
        <w:rPr>
          <w:rFonts w:ascii="標楷體" w:eastAsia="標楷體" w:hAnsi="標楷體" w:hint="eastAsia"/>
          <w:b/>
        </w:rPr>
        <w:t>「字」</w:t>
      </w:r>
      <w:r w:rsidR="00E96EBA" w:rsidRPr="00E86632">
        <w:rPr>
          <w:rFonts w:ascii="標楷體" w:eastAsia="標楷體" w:hAnsi="標楷體" w:hint="eastAsia"/>
          <w:b/>
        </w:rPr>
        <w:t>如</w:t>
      </w:r>
      <w:r w:rsidRPr="00E86632">
        <w:rPr>
          <w:rFonts w:ascii="標楷體" w:eastAsia="標楷體" w:hAnsi="標楷體" w:hint="eastAsia"/>
        </w:rPr>
        <w:t xml:space="preserve"> </w:t>
      </w:r>
      <w:r w:rsidRPr="00E86632">
        <w:rPr>
          <w:rFonts w:ascii="標楷體" w:eastAsia="標楷體" w:hAnsi="標楷體"/>
        </w:rPr>
        <w:t>–</w:t>
      </w:r>
      <w:r w:rsidR="00642542" w:rsidRPr="00E86632">
        <w:rPr>
          <w:rFonts w:ascii="標楷體" w:eastAsia="標楷體" w:hAnsi="標楷體" w:hint="eastAsia"/>
        </w:rPr>
        <w:t xml:space="preserve"> </w:t>
      </w:r>
      <w:r w:rsidRPr="00E86632">
        <w:rPr>
          <w:rFonts w:ascii="標楷體" w:eastAsia="標楷體" w:hAnsi="標楷體" w:hint="eastAsia"/>
        </w:rPr>
        <w:t>識字相關教學評量(含紙筆、實作、互動式遊戲、</w:t>
      </w:r>
      <w:r w:rsidR="00597132" w:rsidRPr="00E86632">
        <w:rPr>
          <w:rFonts w:ascii="標楷體" w:eastAsia="標楷體" w:hAnsi="標楷體" w:hint="eastAsia"/>
        </w:rPr>
        <w:t>APP設計</w:t>
      </w:r>
      <w:r w:rsidR="00597132" w:rsidRPr="00E86632">
        <w:rPr>
          <w:rFonts w:ascii="標楷體" w:eastAsia="標楷體" w:hAnsi="標楷體"/>
        </w:rPr>
        <w:t>…</w:t>
      </w:r>
      <w:r w:rsidR="00597132" w:rsidRPr="00E86632">
        <w:rPr>
          <w:rFonts w:ascii="標楷體" w:eastAsia="標楷體" w:hAnsi="標楷體" w:hint="eastAsia"/>
        </w:rPr>
        <w:t>等</w:t>
      </w:r>
      <w:r w:rsidRPr="00E86632">
        <w:rPr>
          <w:rFonts w:ascii="標楷體" w:eastAsia="標楷體" w:hAnsi="標楷體" w:hint="eastAsia"/>
        </w:rPr>
        <w:t>)</w:t>
      </w:r>
    </w:p>
    <w:p w:rsidR="003943B1" w:rsidRPr="00E86632" w:rsidRDefault="003943B1" w:rsidP="003943B1">
      <w:pPr>
        <w:ind w:left="991" w:hangingChars="413" w:hanging="991"/>
        <w:rPr>
          <w:rFonts w:ascii="標楷體" w:eastAsia="標楷體" w:hAnsi="標楷體"/>
        </w:rPr>
      </w:pPr>
      <w:r w:rsidRPr="00E86632">
        <w:rPr>
          <w:rFonts w:ascii="標楷體" w:eastAsia="標楷體" w:hAnsi="標楷體" w:hint="eastAsia"/>
        </w:rPr>
        <w:t xml:space="preserve">    (五)</w:t>
      </w:r>
      <w:r w:rsidRPr="00E86632">
        <w:rPr>
          <w:rFonts w:ascii="標楷體" w:eastAsia="標楷體" w:hAnsi="標楷體" w:hint="eastAsia"/>
          <w:b/>
        </w:rPr>
        <w:t>有朋「字」遠方來</w:t>
      </w:r>
      <w:r w:rsidRPr="00E86632">
        <w:rPr>
          <w:rFonts w:ascii="標楷體" w:eastAsia="標楷體" w:hAnsi="標楷體" w:hint="eastAsia"/>
        </w:rPr>
        <w:t xml:space="preserve"> </w:t>
      </w:r>
      <w:r w:rsidRPr="00E86632">
        <w:rPr>
          <w:rFonts w:ascii="標楷體" w:eastAsia="標楷體" w:hAnsi="標楷體"/>
        </w:rPr>
        <w:t>–</w:t>
      </w:r>
      <w:r w:rsidRPr="00E86632">
        <w:rPr>
          <w:rFonts w:ascii="標楷體" w:eastAsia="標楷體" w:hAnsi="標楷體" w:hint="eastAsia"/>
        </w:rPr>
        <w:t xml:space="preserve"> 識字教學資源開創(例</w:t>
      </w:r>
      <w:r w:rsidRPr="00E86632">
        <w:rPr>
          <w:rFonts w:ascii="新細明體" w:hAnsi="新細明體" w:hint="eastAsia"/>
        </w:rPr>
        <w:t>：</w:t>
      </w:r>
      <w:r w:rsidRPr="00E86632">
        <w:rPr>
          <w:rFonts w:ascii="標楷體" w:eastAsia="標楷體" w:hAnsi="標楷體" w:hint="eastAsia"/>
        </w:rPr>
        <w:t>識字兒歌、唸謠、</w:t>
      </w:r>
      <w:r w:rsidR="00E96EBA" w:rsidRPr="00E86632">
        <w:rPr>
          <w:rFonts w:ascii="標楷體" w:eastAsia="標楷體" w:hAnsi="標楷體" w:hint="eastAsia"/>
        </w:rPr>
        <w:t>繪本、</w:t>
      </w:r>
      <w:r w:rsidRPr="00E86632">
        <w:rPr>
          <w:rFonts w:ascii="標楷體" w:eastAsia="標楷體" w:hAnsi="標楷體" w:hint="eastAsia"/>
        </w:rPr>
        <w:t>童話、小說、桌遊</w:t>
      </w:r>
      <w:r w:rsidRPr="00E86632">
        <w:rPr>
          <w:rFonts w:ascii="標楷體" w:eastAsia="標楷體" w:hAnsi="標楷體"/>
        </w:rPr>
        <w:t>…</w:t>
      </w:r>
      <w:r w:rsidRPr="00E86632">
        <w:rPr>
          <w:rFonts w:ascii="標楷體" w:eastAsia="標楷體" w:hAnsi="標楷體" w:hint="eastAsia"/>
        </w:rPr>
        <w:t>等創作)</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徵選組別</w:t>
      </w:r>
    </w:p>
    <w:p w:rsidR="00635F8B" w:rsidRPr="00E86632" w:rsidRDefault="00393F21" w:rsidP="00393F21">
      <w:pPr>
        <w:pStyle w:val="ab"/>
        <w:numPr>
          <w:ilvl w:val="0"/>
          <w:numId w:val="22"/>
        </w:numPr>
        <w:ind w:leftChars="0"/>
        <w:rPr>
          <w:rFonts w:ascii="標楷體" w:eastAsia="標楷體" w:hAnsi="標楷體"/>
          <w:szCs w:val="24"/>
        </w:rPr>
      </w:pPr>
      <w:r w:rsidRPr="00E86632">
        <w:rPr>
          <w:rFonts w:ascii="標楷體" w:eastAsia="標楷體" w:hAnsi="Arial" w:cs="標楷體" w:hint="eastAsia"/>
          <w:sz w:val="23"/>
          <w:szCs w:val="23"/>
        </w:rPr>
        <w:t>在職教師</w:t>
      </w:r>
      <w:r w:rsidR="008D68FF">
        <w:rPr>
          <w:rFonts w:ascii="標楷體" w:eastAsia="標楷體" w:hAnsi="Arial" w:cs="標楷體" w:hint="eastAsia"/>
          <w:sz w:val="23"/>
          <w:szCs w:val="23"/>
        </w:rPr>
        <w:t>組</w:t>
      </w:r>
      <w:r w:rsidR="008E680C">
        <w:rPr>
          <w:rFonts w:ascii="標楷體" w:eastAsia="標楷體" w:hAnsi="Arial" w:cs="標楷體" w:hint="eastAsia"/>
          <w:sz w:val="23"/>
          <w:szCs w:val="23"/>
        </w:rPr>
        <w:t>：現任公私立國中、國小、幼兒</w:t>
      </w:r>
      <w:r w:rsidRPr="00E86632">
        <w:rPr>
          <w:rFonts w:ascii="標楷體" w:eastAsia="標楷體" w:hAnsi="Arial" w:cs="標楷體" w:hint="eastAsia"/>
          <w:sz w:val="23"/>
          <w:szCs w:val="23"/>
        </w:rPr>
        <w:t>園合格教師</w:t>
      </w:r>
      <w:r w:rsidRPr="00E86632">
        <w:rPr>
          <w:rFonts w:ascii="標楷體" w:eastAsia="標楷體" w:hAnsi="Arial" w:cs="標楷體"/>
          <w:sz w:val="23"/>
          <w:szCs w:val="23"/>
        </w:rPr>
        <w:t>(</w:t>
      </w:r>
      <w:r w:rsidRPr="00E86632">
        <w:rPr>
          <w:rFonts w:ascii="標楷體" w:eastAsia="標楷體" w:hAnsi="Arial" w:cs="標楷體" w:hint="eastAsia"/>
          <w:sz w:val="23"/>
          <w:szCs w:val="23"/>
        </w:rPr>
        <w:t>含代理、代課教師</w:t>
      </w:r>
      <w:r w:rsidRPr="00E86632">
        <w:rPr>
          <w:rFonts w:ascii="標楷體" w:eastAsia="標楷體" w:hAnsi="Arial" w:cs="標楷體"/>
          <w:sz w:val="23"/>
          <w:szCs w:val="23"/>
        </w:rPr>
        <w:t>)</w:t>
      </w:r>
      <w:r w:rsidRPr="00E86632">
        <w:rPr>
          <w:rFonts w:ascii="標楷體" w:eastAsia="標楷體" w:hAnsi="Arial" w:cs="標楷體" w:hint="eastAsia"/>
          <w:sz w:val="23"/>
          <w:szCs w:val="23"/>
        </w:rPr>
        <w:t>。</w:t>
      </w:r>
    </w:p>
    <w:p w:rsidR="00642542" w:rsidRPr="00E86632" w:rsidRDefault="00393F21" w:rsidP="00393F21">
      <w:pPr>
        <w:pStyle w:val="Default"/>
        <w:numPr>
          <w:ilvl w:val="0"/>
          <w:numId w:val="22"/>
        </w:numPr>
        <w:rPr>
          <w:rFonts w:hAnsi="Arial"/>
          <w:color w:val="auto"/>
          <w:sz w:val="23"/>
          <w:szCs w:val="23"/>
        </w:rPr>
      </w:pPr>
      <w:r w:rsidRPr="00E86632">
        <w:rPr>
          <w:rFonts w:hAnsi="Arial" w:hint="eastAsia"/>
          <w:color w:val="auto"/>
          <w:sz w:val="23"/>
          <w:szCs w:val="23"/>
        </w:rPr>
        <w:t>師資生</w:t>
      </w:r>
      <w:r w:rsidR="008D68FF">
        <w:rPr>
          <w:rFonts w:hAnsi="Arial" w:hint="eastAsia"/>
          <w:color w:val="auto"/>
          <w:sz w:val="23"/>
          <w:szCs w:val="23"/>
        </w:rPr>
        <w:t>組</w:t>
      </w:r>
      <w:r w:rsidRPr="00E86632">
        <w:rPr>
          <w:rFonts w:hAnsi="Arial" w:hint="eastAsia"/>
          <w:color w:val="auto"/>
          <w:sz w:val="23"/>
          <w:szCs w:val="23"/>
        </w:rPr>
        <w:t>：徵選期間就讀於設有師資培育相關學系、或設有師資培育中心之大專院校修習師資培育課程的學生及進行教育實習之實習教師資格者</w:t>
      </w:r>
      <w:r w:rsidRPr="00E86632">
        <w:rPr>
          <w:rFonts w:hAnsi="Arial"/>
          <w:color w:val="auto"/>
          <w:sz w:val="23"/>
          <w:szCs w:val="23"/>
        </w:rPr>
        <w:t>(</w:t>
      </w:r>
      <w:r w:rsidRPr="00E86632">
        <w:rPr>
          <w:rFonts w:hAnsi="Arial" w:hint="eastAsia"/>
          <w:color w:val="auto"/>
          <w:sz w:val="23"/>
          <w:szCs w:val="23"/>
        </w:rPr>
        <w:t>含</w:t>
      </w:r>
      <w:r w:rsidR="00E86632">
        <w:rPr>
          <w:rFonts w:hAnsi="Arial" w:hint="eastAsia"/>
          <w:color w:val="auto"/>
          <w:sz w:val="23"/>
          <w:szCs w:val="23"/>
        </w:rPr>
        <w:t>修畢師資職前課程，但未代理代課者</w:t>
      </w:r>
      <w:r w:rsidRPr="00E86632">
        <w:rPr>
          <w:rFonts w:hAnsi="Arial"/>
          <w:color w:val="auto"/>
          <w:sz w:val="23"/>
          <w:szCs w:val="23"/>
        </w:rPr>
        <w:t>)</w:t>
      </w:r>
      <w:r w:rsidRPr="00E86632">
        <w:rPr>
          <w:rFonts w:hAnsi="Arial" w:hint="eastAsia"/>
          <w:color w:val="auto"/>
          <w:sz w:val="23"/>
          <w:szCs w:val="23"/>
        </w:rPr>
        <w:t>。</w:t>
      </w:r>
    </w:p>
    <w:p w:rsidR="00393F21" w:rsidRPr="00E86632" w:rsidRDefault="00642542" w:rsidP="00393F21">
      <w:pPr>
        <w:pStyle w:val="Default"/>
        <w:numPr>
          <w:ilvl w:val="0"/>
          <w:numId w:val="22"/>
        </w:numPr>
        <w:rPr>
          <w:rFonts w:hAnsi="Arial"/>
          <w:color w:val="auto"/>
          <w:sz w:val="23"/>
          <w:szCs w:val="23"/>
        </w:rPr>
      </w:pPr>
      <w:r w:rsidRPr="00E86632">
        <w:rPr>
          <w:rFonts w:hAnsi="Arial" w:hint="eastAsia"/>
          <w:color w:val="auto"/>
          <w:sz w:val="23"/>
          <w:szCs w:val="23"/>
        </w:rPr>
        <w:t>社會組</w:t>
      </w:r>
      <w:r w:rsidRPr="00E86632">
        <w:rPr>
          <w:rFonts w:ascii="新細明體" w:eastAsia="新細明體" w:hAnsi="新細明體" w:hint="eastAsia"/>
          <w:color w:val="auto"/>
          <w:sz w:val="23"/>
          <w:szCs w:val="23"/>
        </w:rPr>
        <w:t>：</w:t>
      </w:r>
      <w:r w:rsidR="00393F21" w:rsidRPr="00E86632">
        <w:rPr>
          <w:rFonts w:hAnsi="Arial"/>
          <w:color w:val="auto"/>
          <w:sz w:val="23"/>
          <w:szCs w:val="23"/>
        </w:rPr>
        <w:t xml:space="preserve"> </w:t>
      </w:r>
      <w:r w:rsidRPr="00E86632">
        <w:rPr>
          <w:rFonts w:hAnsi="Arial" w:hint="eastAsia"/>
          <w:color w:val="auto"/>
          <w:sz w:val="23"/>
          <w:szCs w:val="23"/>
        </w:rPr>
        <w:t>對識字教學有興趣之家長、大專院校師生、研究人員</w:t>
      </w:r>
      <w:r w:rsidR="003A7A75" w:rsidRPr="00E86632">
        <w:rPr>
          <w:rFonts w:hAnsi="Arial" w:hint="eastAsia"/>
          <w:color w:val="auto"/>
          <w:sz w:val="23"/>
          <w:szCs w:val="23"/>
        </w:rPr>
        <w:t>。</w:t>
      </w:r>
    </w:p>
    <w:p w:rsidR="00393F21" w:rsidRPr="00E86632" w:rsidRDefault="00393F21" w:rsidP="00393F21">
      <w:pPr>
        <w:pStyle w:val="ab"/>
        <w:ind w:leftChars="0" w:left="960"/>
        <w:rPr>
          <w:rFonts w:ascii="標楷體" w:eastAsia="標楷體" w:hAnsi="標楷體"/>
          <w:szCs w:val="24"/>
        </w:rPr>
      </w:pPr>
    </w:p>
    <w:p w:rsidR="005045A1" w:rsidRPr="00E86632" w:rsidRDefault="005045A1" w:rsidP="005045A1">
      <w:pPr>
        <w:pStyle w:val="ab"/>
        <w:ind w:leftChars="0"/>
        <w:rPr>
          <w:rFonts w:ascii="標楷體" w:eastAsia="標楷體" w:hAnsi="標楷體"/>
          <w:szCs w:val="24"/>
        </w:rPr>
      </w:pPr>
      <w:r w:rsidRPr="00E86632">
        <w:rPr>
          <w:rFonts w:ascii="標楷體" w:eastAsia="標楷體" w:hAnsi="標楷體" w:hint="eastAsia"/>
          <w:szCs w:val="24"/>
        </w:rPr>
        <w:t>各組徵選作品每件參與人</w:t>
      </w:r>
      <w:r w:rsidR="00252F27" w:rsidRPr="00E86632">
        <w:rPr>
          <w:rFonts w:ascii="標楷體" w:eastAsia="標楷體" w:hAnsi="標楷體" w:hint="eastAsia"/>
          <w:szCs w:val="24"/>
        </w:rPr>
        <w:t>數</w:t>
      </w:r>
      <w:r w:rsidR="00635F8B" w:rsidRPr="00E86632">
        <w:rPr>
          <w:rFonts w:ascii="標楷體" w:eastAsia="標楷體" w:hAnsi="標楷體" w:hint="eastAsia"/>
          <w:szCs w:val="24"/>
        </w:rPr>
        <w:t>3</w:t>
      </w:r>
      <w:r w:rsidRPr="00E86632">
        <w:rPr>
          <w:rFonts w:ascii="標楷體" w:eastAsia="標楷體" w:hAnsi="標楷體" w:hint="eastAsia"/>
          <w:szCs w:val="24"/>
        </w:rPr>
        <w:t>人</w:t>
      </w:r>
      <w:r w:rsidR="00252F27" w:rsidRPr="00E86632">
        <w:rPr>
          <w:rFonts w:ascii="標楷體" w:eastAsia="標楷體" w:hAnsi="標楷體" w:hint="eastAsia"/>
          <w:szCs w:val="24"/>
        </w:rPr>
        <w:t>以下</w:t>
      </w:r>
      <w:r w:rsidRPr="00E86632">
        <w:rPr>
          <w:rFonts w:ascii="標楷體" w:eastAsia="標楷體" w:hAnsi="標楷體" w:hint="eastAsia"/>
          <w:szCs w:val="24"/>
        </w:rPr>
        <w:t>，以參加1件(含)為限，</w:t>
      </w:r>
      <w:r w:rsidR="006A7679" w:rsidRPr="00E86632">
        <w:rPr>
          <w:rFonts w:ascii="標楷體" w:eastAsia="標楷體" w:hAnsi="標楷體" w:hint="eastAsia"/>
          <w:szCs w:val="24"/>
        </w:rPr>
        <w:t>且同一作品不受理跨組參賽</w:t>
      </w:r>
      <w:r w:rsidRPr="00E86632">
        <w:rPr>
          <w:rFonts w:ascii="標楷體" w:eastAsia="標楷體" w:hAnsi="標楷體" w:hint="eastAsia"/>
          <w:szCs w:val="24"/>
        </w:rPr>
        <w:t>。</w:t>
      </w:r>
    </w:p>
    <w:p w:rsidR="005045A1" w:rsidRPr="00E86632" w:rsidRDefault="00716608"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教案及格式</w:t>
      </w:r>
    </w:p>
    <w:p w:rsidR="00716608" w:rsidRPr="00E86632" w:rsidRDefault="00716608"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教案撰寫採A4直式橫書，教案格式如【附件</w:t>
      </w:r>
      <w:r w:rsidR="007012DD">
        <w:rPr>
          <w:rFonts w:ascii="標楷體" w:eastAsia="標楷體" w:hAnsi="標楷體" w:hint="eastAsia"/>
        </w:rPr>
        <w:t>一</w:t>
      </w:r>
      <w:r w:rsidRPr="00E86632">
        <w:rPr>
          <w:rFonts w:ascii="標楷體" w:eastAsia="標楷體" w:hAnsi="標楷體" w:hint="eastAsia"/>
        </w:rPr>
        <w:t>】，若內容超出表格請自行增加頁數。</w:t>
      </w:r>
    </w:p>
    <w:p w:rsidR="005045A1"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為響應節能減碳政策，</w:t>
      </w:r>
      <w:r w:rsidR="0074792A" w:rsidRPr="00E86632">
        <w:rPr>
          <w:rFonts w:ascii="標楷體" w:eastAsia="標楷體" w:hAnsi="標楷體" w:hint="eastAsia"/>
          <w:b/>
        </w:rPr>
        <w:t>教案設計資料請用釘</w:t>
      </w:r>
      <w:r w:rsidRPr="00E86632">
        <w:rPr>
          <w:rFonts w:ascii="標楷體" w:eastAsia="標楷體" w:hAnsi="標楷體" w:hint="eastAsia"/>
          <w:b/>
        </w:rPr>
        <w:t>書針裝訂即可</w:t>
      </w:r>
      <w:r w:rsidR="00D30652" w:rsidRPr="00E86632">
        <w:rPr>
          <w:rFonts w:ascii="標楷體" w:eastAsia="標楷體" w:hAnsi="標楷體" w:hint="eastAsia"/>
          <w:b/>
        </w:rPr>
        <w:t>(</w:t>
      </w:r>
      <w:r w:rsidRPr="00E86632">
        <w:rPr>
          <w:rFonts w:ascii="標楷體" w:eastAsia="標楷體" w:hAnsi="標楷體" w:hint="eastAsia"/>
          <w:b/>
        </w:rPr>
        <w:t>請勿膠裝</w:t>
      </w:r>
      <w:r w:rsidR="00D30652" w:rsidRPr="00E86632">
        <w:rPr>
          <w:rFonts w:ascii="標楷體" w:eastAsia="標楷體" w:hAnsi="標楷體" w:hint="eastAsia"/>
          <w:b/>
        </w:rPr>
        <w:t>)</w:t>
      </w:r>
      <w:r w:rsidRPr="00E86632">
        <w:rPr>
          <w:rFonts w:ascii="標楷體" w:eastAsia="標楷體" w:hAnsi="標楷體" w:hint="eastAsia"/>
          <w:b/>
        </w:rPr>
        <w:t>。</w:t>
      </w:r>
    </w:p>
    <w:p w:rsidR="005045A1"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lastRenderedPageBreak/>
        <w:t>全文資料</w:t>
      </w:r>
      <w:r w:rsidR="00E400A1" w:rsidRPr="00E86632">
        <w:rPr>
          <w:rFonts w:ascii="標楷體" w:eastAsia="標楷體" w:hAnsi="標楷體" w:hint="eastAsia"/>
        </w:rPr>
        <w:t>電子檔</w:t>
      </w:r>
      <w:r w:rsidRPr="00E86632">
        <w:rPr>
          <w:rFonts w:ascii="標楷體" w:eastAsia="標楷體" w:hAnsi="標楷體" w:hint="eastAsia"/>
        </w:rPr>
        <w:t>，以word檔</w:t>
      </w:r>
      <w:r w:rsidR="002233D1" w:rsidRPr="00E86632">
        <w:rPr>
          <w:rFonts w:ascii="標楷體" w:eastAsia="標楷體" w:hAnsi="標楷體" w:hint="eastAsia"/>
        </w:rPr>
        <w:t>及PDF檔分別儲存，不得設定保全</w:t>
      </w:r>
      <w:r w:rsidRPr="00E86632">
        <w:rPr>
          <w:rFonts w:ascii="標楷體" w:eastAsia="標楷體" w:hAnsi="標楷體" w:hint="eastAsia"/>
        </w:rPr>
        <w:t>。</w:t>
      </w:r>
      <w:r w:rsidR="00E400A1" w:rsidRPr="00E86632">
        <w:rPr>
          <w:rFonts w:ascii="標楷體" w:eastAsia="標楷體" w:hAnsi="標楷體" w:hint="eastAsia"/>
        </w:rPr>
        <w:t>(</w:t>
      </w:r>
      <w:r w:rsidRPr="00E86632">
        <w:rPr>
          <w:rFonts w:ascii="標楷體" w:eastAsia="標楷體" w:hAnsi="標楷體" w:hint="eastAsia"/>
        </w:rPr>
        <w:t>繳交作品前請務必確認所有檔案皆</w:t>
      </w:r>
      <w:r w:rsidR="002233D1" w:rsidRPr="00E86632">
        <w:rPr>
          <w:rFonts w:ascii="標楷體" w:eastAsia="標楷體" w:hAnsi="標楷體" w:hint="eastAsia"/>
        </w:rPr>
        <w:t>完整無缺漏</w:t>
      </w:r>
      <w:r w:rsidRPr="00E86632">
        <w:rPr>
          <w:rFonts w:ascii="標楷體" w:eastAsia="標楷體" w:hAnsi="標楷體" w:hint="eastAsia"/>
        </w:rPr>
        <w:t>，若無法執行則視同放棄參賽資格</w:t>
      </w:r>
      <w:r w:rsidR="00E400A1" w:rsidRPr="00E86632">
        <w:rPr>
          <w:rFonts w:ascii="標楷體" w:eastAsia="標楷體" w:hAnsi="標楷體" w:hint="eastAsia"/>
        </w:rPr>
        <w:t>)</w:t>
      </w:r>
      <w:r w:rsidRPr="00E86632">
        <w:rPr>
          <w:rFonts w:ascii="標楷體" w:eastAsia="標楷體" w:hAnsi="標楷體" w:hint="eastAsia"/>
        </w:rPr>
        <w:t>。</w:t>
      </w:r>
    </w:p>
    <w:p w:rsidR="008B0778"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參賽相關表件，可逕自利用</w:t>
      </w:r>
      <w:r w:rsidR="002233D1" w:rsidRPr="00E86632">
        <w:rPr>
          <w:rFonts w:ascii="標楷體" w:eastAsia="標楷體" w:hAnsi="標楷體" w:hint="eastAsia"/>
        </w:rPr>
        <w:t>「國民中小學識字能力評估計畫第二期計畫」</w:t>
      </w:r>
      <w:r w:rsidRPr="00E86632">
        <w:rPr>
          <w:rFonts w:ascii="標楷體" w:eastAsia="標楷體" w:hAnsi="標楷體" w:hint="eastAsia"/>
        </w:rPr>
        <w:t>計畫網站「最新消息」下載，網址為:</w:t>
      </w:r>
      <w:r w:rsidR="002233D1" w:rsidRPr="00E86632">
        <w:t xml:space="preserve"> </w:t>
      </w:r>
      <w:hyperlink r:id="rId9" w:history="1">
        <w:r w:rsidR="00E86632" w:rsidRPr="00E86632">
          <w:rPr>
            <w:rStyle w:val="a6"/>
            <w:rFonts w:ascii="標楷體" w:eastAsia="標楷體" w:hAnsi="標楷體"/>
            <w:color w:val="auto"/>
            <w:szCs w:val="24"/>
          </w:rPr>
          <w:t>http://pair.nknu.edu.tw/literacy</w:t>
        </w:r>
      </w:hyperlink>
      <w:r w:rsidR="00E86632" w:rsidRPr="00E86632">
        <w:rPr>
          <w:rFonts w:ascii="標楷體" w:eastAsia="標楷體" w:hAnsi="標楷體" w:hint="eastAsia"/>
        </w:rPr>
        <w:t xml:space="preserve"> </w:t>
      </w:r>
      <w:r w:rsidR="008B0778" w:rsidRPr="00E86632">
        <w:rPr>
          <w:rFonts w:ascii="標楷體" w:eastAsia="標楷體" w:hAnsi="標楷體" w:hint="eastAsia"/>
        </w:rPr>
        <w:t>。</w:t>
      </w:r>
    </w:p>
    <w:p w:rsidR="00E400A1" w:rsidRPr="00E86632" w:rsidRDefault="00E400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作品中所有引用內容(例如擷取圖片、影像、文字等資源)，務必在引用處標明來源出處，以維護智慧財產權。</w:t>
      </w:r>
    </w:p>
    <w:p w:rsidR="00E400A1" w:rsidRPr="00E86632" w:rsidRDefault="00E400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為讓得獎作品後續便於推廣，教案作品如需使用外掛特定程式，此程式必須為網路上可取得之免費或共享軟體。</w:t>
      </w:r>
    </w:p>
    <w:p w:rsidR="003054AA" w:rsidRPr="00E86632" w:rsidRDefault="00716608"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凡參加評審作品之</w:t>
      </w:r>
      <w:r w:rsidR="003054AA" w:rsidRPr="00E86632">
        <w:rPr>
          <w:rFonts w:ascii="標楷體" w:eastAsia="標楷體" w:hAnsi="標楷體" w:hint="eastAsia"/>
        </w:rPr>
        <w:t>資料不論獲獎與否均不辦理退件，請自留備份。</w:t>
      </w:r>
    </w:p>
    <w:p w:rsidR="00716608" w:rsidRPr="00E86632" w:rsidRDefault="00716608" w:rsidP="00716608">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報名與收件方式</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報名方式：完成線上填寫表單、郵寄紙本及電子檔案寄送皆完成者，方報名成功。</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報名截止日期:107年10月</w:t>
      </w:r>
      <w:r w:rsidR="00E86632">
        <w:rPr>
          <w:rFonts w:ascii="標楷體" w:eastAsia="標楷體" w:hAnsi="標楷體" w:hint="eastAsia"/>
          <w:szCs w:val="24"/>
        </w:rPr>
        <w:t>31</w:t>
      </w:r>
      <w:r w:rsidRPr="00E86632">
        <w:rPr>
          <w:rFonts w:ascii="標楷體" w:eastAsia="標楷體" w:hAnsi="標楷體" w:hint="eastAsia"/>
          <w:szCs w:val="24"/>
        </w:rPr>
        <w:t>日(紙本以郵戳為憑，逾期不受理)</w:t>
      </w:r>
    </w:p>
    <w:p w:rsidR="00716608" w:rsidRPr="00E86632" w:rsidRDefault="00716608" w:rsidP="0041227B">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線上報名表單：</w:t>
      </w:r>
      <w:hyperlink r:id="rId10" w:history="1">
        <w:r w:rsidR="0041227B" w:rsidRPr="00E86632">
          <w:rPr>
            <w:rStyle w:val="a6"/>
            <w:rFonts w:ascii="標楷體" w:eastAsia="標楷體" w:hAnsi="標楷體"/>
            <w:color w:val="auto"/>
            <w:szCs w:val="24"/>
          </w:rPr>
          <w:t>https://goo.gl/forms/VrPqe6sYUcEXpiKb2</w:t>
        </w:r>
      </w:hyperlink>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紙本收件地點:</w:t>
      </w:r>
      <w:r w:rsidR="00E400A1" w:rsidRPr="00E86632">
        <w:rPr>
          <w:rFonts w:ascii="標楷體" w:eastAsia="標楷體" w:hAnsi="標楷體" w:hint="eastAsia"/>
          <w:szCs w:val="24"/>
        </w:rPr>
        <w:t>參賽教案一式五份、承諾書</w:t>
      </w:r>
      <w:r w:rsidR="00CB5F44" w:rsidRPr="00E86632">
        <w:rPr>
          <w:rFonts w:ascii="標楷體" w:eastAsia="標楷體" w:hAnsi="標楷體" w:hint="eastAsia"/>
          <w:szCs w:val="24"/>
        </w:rPr>
        <w:t>(附件</w:t>
      </w:r>
      <w:r w:rsidR="00CB5F44">
        <w:rPr>
          <w:rFonts w:ascii="標楷體" w:eastAsia="標楷體" w:hAnsi="標楷體" w:hint="eastAsia"/>
          <w:szCs w:val="24"/>
        </w:rPr>
        <w:t>二</w:t>
      </w:r>
      <w:r w:rsidR="00CB5F44" w:rsidRPr="00E86632">
        <w:rPr>
          <w:rFonts w:ascii="標楷體" w:eastAsia="標楷體" w:hAnsi="標楷體" w:hint="eastAsia"/>
          <w:szCs w:val="24"/>
        </w:rPr>
        <w:t>)</w:t>
      </w:r>
      <w:r w:rsidR="00E400A1" w:rsidRPr="00E86632">
        <w:rPr>
          <w:rFonts w:ascii="標楷體" w:eastAsia="標楷體" w:hAnsi="標楷體" w:hint="eastAsia"/>
          <w:szCs w:val="24"/>
        </w:rPr>
        <w:t>與授權書</w:t>
      </w:r>
      <w:r w:rsidR="00CB5F44" w:rsidRPr="00E86632">
        <w:rPr>
          <w:rFonts w:ascii="標楷體" w:eastAsia="標楷體" w:hAnsi="標楷體" w:hint="eastAsia"/>
          <w:szCs w:val="24"/>
        </w:rPr>
        <w:t>(附件</w:t>
      </w:r>
      <w:r w:rsidR="00CB5F44">
        <w:rPr>
          <w:rFonts w:ascii="標楷體" w:eastAsia="標楷體" w:hAnsi="標楷體" w:hint="eastAsia"/>
          <w:szCs w:val="24"/>
        </w:rPr>
        <w:t>三</w:t>
      </w:r>
      <w:r w:rsidR="00CB5F44" w:rsidRPr="00E86632">
        <w:rPr>
          <w:rFonts w:ascii="標楷體" w:eastAsia="標楷體" w:hAnsi="標楷體" w:hint="eastAsia"/>
          <w:szCs w:val="24"/>
        </w:rPr>
        <w:t>)</w:t>
      </w:r>
      <w:r w:rsidR="00E400A1" w:rsidRPr="00E86632">
        <w:rPr>
          <w:rFonts w:ascii="標楷體" w:eastAsia="標楷體" w:hAnsi="標楷體" w:hint="eastAsia"/>
          <w:szCs w:val="24"/>
        </w:rPr>
        <w:t>各一份，以上資料</w:t>
      </w:r>
      <w:r w:rsidRPr="00E86632">
        <w:rPr>
          <w:rFonts w:ascii="標楷體" w:eastAsia="標楷體" w:hAnsi="標楷體" w:hint="eastAsia"/>
          <w:szCs w:val="24"/>
        </w:rPr>
        <w:t>請逕寄至「高雄市苓雅區和平一路116號 師資培育與就業輔導處 識字量計畫啟」，封袋上請列印信封封面(附件</w:t>
      </w:r>
      <w:r w:rsidR="00CB5F44">
        <w:rPr>
          <w:rFonts w:ascii="標楷體" w:eastAsia="標楷體" w:hAnsi="標楷體" w:hint="eastAsia"/>
          <w:szCs w:val="24"/>
        </w:rPr>
        <w:t>四</w:t>
      </w:r>
      <w:r w:rsidRPr="00E86632">
        <w:rPr>
          <w:rFonts w:ascii="標楷體" w:eastAsia="標楷體" w:hAnsi="標楷體" w:hint="eastAsia"/>
          <w:szCs w:val="24"/>
        </w:rPr>
        <w:t>)，並黏貼，以利清楚辨識。</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電子檔案寄送：</w:t>
      </w:r>
      <w:r w:rsidRPr="00E86632">
        <w:rPr>
          <w:rFonts w:ascii="Arial" w:hAnsi="Arial" w:cs="Arial"/>
          <w:sz w:val="21"/>
          <w:szCs w:val="21"/>
          <w:lang w:eastAsia="zh-Hans"/>
        </w:rPr>
        <w:t>pair.nknu@gmail.com</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倘有未盡事宜，聯絡方式: 07-7172930分機1815</w:t>
      </w:r>
    </w:p>
    <w:p w:rsidR="005045A1" w:rsidRPr="00E86632" w:rsidRDefault="002233D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評</w:t>
      </w:r>
      <w:r w:rsidR="005045A1" w:rsidRPr="00E86632">
        <w:rPr>
          <w:rFonts w:ascii="標楷體" w:eastAsia="標楷體" w:hAnsi="標楷體" w:hint="eastAsia"/>
          <w:b/>
          <w:sz w:val="32"/>
          <w:szCs w:val="32"/>
        </w:rPr>
        <w:t>審</w:t>
      </w:r>
      <w:r w:rsidRPr="00E86632">
        <w:rPr>
          <w:rFonts w:ascii="標楷體" w:eastAsia="標楷體" w:hAnsi="標楷體" w:hint="eastAsia"/>
          <w:b/>
          <w:sz w:val="32"/>
          <w:szCs w:val="32"/>
        </w:rPr>
        <w:t>標準</w:t>
      </w:r>
    </w:p>
    <w:p w:rsidR="005045A1" w:rsidRPr="00E86632" w:rsidRDefault="005045A1" w:rsidP="005045A1">
      <w:pPr>
        <w:pStyle w:val="ab"/>
        <w:numPr>
          <w:ilvl w:val="1"/>
          <w:numId w:val="1"/>
        </w:numPr>
        <w:ind w:leftChars="0"/>
        <w:rPr>
          <w:rFonts w:ascii="標楷體" w:eastAsia="標楷體" w:hAnsi="標楷體"/>
          <w:sz w:val="22"/>
        </w:rPr>
      </w:pPr>
      <w:r w:rsidRPr="00E86632">
        <w:rPr>
          <w:rFonts w:ascii="標楷體" w:eastAsia="標楷體" w:hAnsi="標楷體" w:hint="eastAsia"/>
          <w:szCs w:val="24"/>
        </w:rPr>
        <w:t>評審項目</w:t>
      </w:r>
      <w:r w:rsidR="0074792A" w:rsidRPr="00E86632">
        <w:rPr>
          <w:rFonts w:ascii="標楷體" w:eastAsia="標楷體" w:hAnsi="標楷體" w:hint="eastAsia"/>
          <w:sz w:val="22"/>
        </w:rPr>
        <w:t>(視參加之不同主題重點，經評審會議</w:t>
      </w:r>
      <w:r w:rsidR="00012C88" w:rsidRPr="00E86632">
        <w:rPr>
          <w:rFonts w:ascii="標楷體" w:eastAsia="標楷體" w:hAnsi="標楷體" w:hint="eastAsia"/>
          <w:sz w:val="22"/>
        </w:rPr>
        <w:t>通過，</w:t>
      </w:r>
      <w:r w:rsidR="0074792A" w:rsidRPr="00E86632">
        <w:rPr>
          <w:rFonts w:ascii="標楷體" w:eastAsia="標楷體" w:hAnsi="標楷體" w:hint="eastAsia"/>
          <w:sz w:val="22"/>
        </w:rPr>
        <w:t>得</w:t>
      </w:r>
      <w:r w:rsidR="00CD2DC8" w:rsidRPr="00E86632">
        <w:rPr>
          <w:rFonts w:ascii="標楷體" w:eastAsia="標楷體" w:hAnsi="標楷體" w:hint="eastAsia"/>
          <w:sz w:val="22"/>
        </w:rPr>
        <w:t>權衡</w:t>
      </w:r>
      <w:r w:rsidR="00012C88" w:rsidRPr="00E86632">
        <w:rPr>
          <w:rFonts w:ascii="標楷體" w:eastAsia="標楷體" w:hAnsi="標楷體" w:hint="eastAsia"/>
          <w:sz w:val="22"/>
        </w:rPr>
        <w:t>調整各評審指標之權重</w:t>
      </w:r>
      <w:r w:rsidR="0074792A" w:rsidRPr="00E86632">
        <w:rPr>
          <w:rFonts w:ascii="標楷體" w:eastAsia="標楷體" w:hAnsi="標楷體" w:hint="eastAsia"/>
          <w:sz w:val="22"/>
        </w:rPr>
        <w:t>)</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E86632" w:rsidRPr="00E86632" w:rsidTr="00D7451A">
        <w:tc>
          <w:tcPr>
            <w:tcW w:w="2268"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項目</w:t>
            </w:r>
          </w:p>
        </w:tc>
        <w:tc>
          <w:tcPr>
            <w:tcW w:w="1333"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權重</w:t>
            </w:r>
          </w:p>
        </w:tc>
        <w:tc>
          <w:tcPr>
            <w:tcW w:w="4111"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說明</w:t>
            </w:r>
          </w:p>
        </w:tc>
      </w:tr>
      <w:tr w:rsidR="00E86632" w:rsidRPr="00E86632" w:rsidTr="00D7451A">
        <w:tc>
          <w:tcPr>
            <w:tcW w:w="2268" w:type="dxa"/>
          </w:tcPr>
          <w:p w:rsidR="006A7679" w:rsidRPr="00E86632" w:rsidRDefault="006A7679" w:rsidP="00D7451A">
            <w:pPr>
              <w:pStyle w:val="ab"/>
              <w:ind w:leftChars="0" w:left="0"/>
              <w:rPr>
                <w:rFonts w:ascii="標楷體" w:eastAsia="標楷體" w:hAnsi="標楷體"/>
                <w:szCs w:val="24"/>
              </w:rPr>
            </w:pPr>
            <w:r w:rsidRPr="00E86632">
              <w:rPr>
                <w:rFonts w:ascii="標楷體" w:eastAsia="標楷體" w:hAnsi="標楷體" w:hint="eastAsia"/>
                <w:szCs w:val="24"/>
              </w:rPr>
              <w:t>教學目標</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明確性</w:t>
            </w:r>
          </w:p>
          <w:p w:rsidR="003C330C" w:rsidRPr="00E86632" w:rsidRDefault="003C330C" w:rsidP="00D7451A">
            <w:pPr>
              <w:pStyle w:val="ab"/>
              <w:ind w:leftChars="0" w:left="0"/>
              <w:rPr>
                <w:rFonts w:ascii="標楷體" w:eastAsia="標楷體" w:hAnsi="標楷體"/>
                <w:szCs w:val="24"/>
              </w:rPr>
            </w:pPr>
            <w:r w:rsidRPr="00E86632">
              <w:rPr>
                <w:rFonts w:ascii="標楷體" w:eastAsia="標楷體" w:hAnsi="標楷體" w:hint="eastAsia"/>
                <w:szCs w:val="24"/>
              </w:rPr>
              <w:t>教學設計</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適切性</w:t>
            </w:r>
          </w:p>
          <w:p w:rsidR="003C330C" w:rsidRPr="00E86632" w:rsidRDefault="003C330C" w:rsidP="00D7451A">
            <w:pPr>
              <w:pStyle w:val="ab"/>
              <w:ind w:leftChars="0" w:left="0"/>
              <w:rPr>
                <w:rFonts w:ascii="標楷體" w:eastAsia="標楷體" w:hAnsi="標楷體"/>
                <w:szCs w:val="24"/>
              </w:rPr>
            </w:pPr>
            <w:r w:rsidRPr="00E86632">
              <w:rPr>
                <w:rFonts w:ascii="標楷體" w:eastAsia="標楷體" w:hAnsi="標楷體" w:hint="eastAsia"/>
                <w:szCs w:val="24"/>
              </w:rPr>
              <w:t>教學評量</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多元</w:t>
            </w:r>
            <w:r w:rsidR="00E50471" w:rsidRPr="00E86632">
              <w:rPr>
                <w:rFonts w:ascii="標楷體" w:eastAsia="標楷體" w:hAnsi="標楷體" w:hint="eastAsia"/>
                <w:szCs w:val="24"/>
              </w:rPr>
              <w:t>性</w:t>
            </w:r>
          </w:p>
          <w:p w:rsidR="006A7679" w:rsidRPr="00E86632" w:rsidRDefault="006A7679" w:rsidP="006454E0">
            <w:pPr>
              <w:pStyle w:val="ab"/>
              <w:ind w:leftChars="0" w:left="0"/>
              <w:rPr>
                <w:rFonts w:ascii="標楷體" w:eastAsia="標楷體" w:hAnsi="標楷體"/>
                <w:szCs w:val="24"/>
              </w:rPr>
            </w:pPr>
            <w:r w:rsidRPr="00E86632">
              <w:rPr>
                <w:rFonts w:ascii="標楷體" w:eastAsia="標楷體" w:hAnsi="標楷體" w:hint="eastAsia"/>
                <w:szCs w:val="24"/>
              </w:rPr>
              <w:t xml:space="preserve"> </w:t>
            </w:r>
          </w:p>
        </w:tc>
        <w:tc>
          <w:tcPr>
            <w:tcW w:w="1333" w:type="dxa"/>
          </w:tcPr>
          <w:p w:rsidR="006A7679" w:rsidRPr="00E86632" w:rsidRDefault="003C330C"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4</w:t>
            </w:r>
            <w:r w:rsidR="006A7679" w:rsidRPr="00E86632">
              <w:rPr>
                <w:rFonts w:ascii="標楷體" w:eastAsia="標楷體" w:hAnsi="標楷體" w:hint="eastAsia"/>
                <w:szCs w:val="24"/>
              </w:rPr>
              <w:t>0%</w:t>
            </w:r>
          </w:p>
        </w:tc>
        <w:tc>
          <w:tcPr>
            <w:tcW w:w="4111" w:type="dxa"/>
          </w:tcPr>
          <w:p w:rsidR="006A7679" w:rsidRPr="00E86632" w:rsidRDefault="006A7679" w:rsidP="006A7679">
            <w:pPr>
              <w:pStyle w:val="ab"/>
              <w:numPr>
                <w:ilvl w:val="0"/>
                <w:numId w:val="16"/>
              </w:numPr>
              <w:ind w:leftChars="0"/>
              <w:rPr>
                <w:rFonts w:ascii="標楷體" w:eastAsia="標楷體" w:hAnsi="標楷體" w:cs="新細明體"/>
                <w:bCs/>
              </w:rPr>
            </w:pPr>
            <w:r w:rsidRPr="00E86632">
              <w:rPr>
                <w:rFonts w:ascii="標楷體" w:eastAsia="標楷體" w:hAnsi="標楷體" w:cs="新細明體" w:hint="eastAsia"/>
                <w:bCs/>
              </w:rPr>
              <w:t>參照課程綱要與學生特質明訂教學目標，進行課程與教學設計。</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掌握教材內容，實施教學活動，促進學生學習。</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運用適切教學策略與溝通技巧，幫助學生學習。</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運用多元評量方式，評估學生能力與提供學習回饋，並調整教學。</w:t>
            </w:r>
          </w:p>
        </w:tc>
      </w:tr>
      <w:tr w:rsidR="00E86632" w:rsidRPr="00E86632" w:rsidTr="00D7451A">
        <w:tc>
          <w:tcPr>
            <w:tcW w:w="2268" w:type="dxa"/>
          </w:tcPr>
          <w:p w:rsidR="00BE6D40" w:rsidRPr="00E86632" w:rsidRDefault="00BE6D40" w:rsidP="00D7451A">
            <w:pPr>
              <w:pStyle w:val="ab"/>
              <w:ind w:leftChars="0" w:left="0"/>
              <w:rPr>
                <w:rFonts w:ascii="標楷體" w:eastAsia="標楷體" w:hAnsi="標楷體"/>
                <w:szCs w:val="24"/>
              </w:rPr>
            </w:pPr>
            <w:r w:rsidRPr="00E86632">
              <w:rPr>
                <w:rFonts w:ascii="標楷體" w:eastAsia="標楷體" w:hAnsi="標楷體" w:hint="eastAsia"/>
                <w:szCs w:val="24"/>
              </w:rPr>
              <w:t>教學</w:t>
            </w:r>
            <w:r w:rsidR="000B16D2" w:rsidRPr="00E86632">
              <w:rPr>
                <w:rFonts w:ascii="標楷體" w:eastAsia="標楷體" w:hAnsi="標楷體" w:hint="eastAsia"/>
                <w:szCs w:val="24"/>
              </w:rPr>
              <w:t>策略 有效性</w:t>
            </w:r>
          </w:p>
          <w:p w:rsidR="000B16D2" w:rsidRPr="00E86632" w:rsidRDefault="000B16D2" w:rsidP="00D7451A">
            <w:pPr>
              <w:pStyle w:val="ab"/>
              <w:ind w:leftChars="0" w:left="0"/>
              <w:rPr>
                <w:rFonts w:ascii="標楷體" w:eastAsia="標楷體" w:hAnsi="標楷體"/>
                <w:szCs w:val="24"/>
              </w:rPr>
            </w:pPr>
            <w:r w:rsidRPr="00E86632">
              <w:rPr>
                <w:rFonts w:ascii="標楷體" w:eastAsia="標楷體" w:hAnsi="標楷體" w:hint="eastAsia"/>
                <w:szCs w:val="24"/>
              </w:rPr>
              <w:t>教學歷程 創意性</w:t>
            </w:r>
          </w:p>
          <w:p w:rsidR="000B16D2" w:rsidRPr="00E86632" w:rsidRDefault="00E50471" w:rsidP="000B16D2">
            <w:pPr>
              <w:pStyle w:val="ab"/>
              <w:ind w:leftChars="0" w:left="0"/>
              <w:rPr>
                <w:rFonts w:ascii="標楷體" w:eastAsia="標楷體" w:hAnsi="標楷體"/>
                <w:szCs w:val="24"/>
              </w:rPr>
            </w:pPr>
            <w:r w:rsidRPr="00E86632">
              <w:rPr>
                <w:rFonts w:ascii="標楷體" w:eastAsia="標楷體" w:hAnsi="標楷體" w:hint="eastAsia"/>
                <w:szCs w:val="24"/>
              </w:rPr>
              <w:t>教學實踐 可行性</w:t>
            </w:r>
          </w:p>
          <w:p w:rsidR="006A7679" w:rsidRPr="00E86632" w:rsidRDefault="006A7679" w:rsidP="000B16D2">
            <w:pPr>
              <w:rPr>
                <w:rFonts w:ascii="標楷體" w:eastAsia="標楷體" w:hAnsi="標楷體"/>
              </w:rPr>
            </w:pPr>
          </w:p>
        </w:tc>
        <w:tc>
          <w:tcPr>
            <w:tcW w:w="1333" w:type="dxa"/>
          </w:tcPr>
          <w:p w:rsidR="006A7679" w:rsidRPr="00E86632" w:rsidRDefault="003C330C"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40%</w:t>
            </w:r>
          </w:p>
        </w:tc>
        <w:tc>
          <w:tcPr>
            <w:tcW w:w="4111" w:type="dxa"/>
          </w:tcPr>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建立課堂規範，並適切回應學生的行為表現。</w:t>
            </w:r>
          </w:p>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安排學習情境，促進師生互動。</w:t>
            </w:r>
          </w:p>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了解學生個別差異，協助學生適性發展。</w:t>
            </w:r>
          </w:p>
          <w:p w:rsidR="006A7679" w:rsidRPr="00E86632" w:rsidRDefault="006A7679" w:rsidP="003054AA">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促進親師溝通與合作。</w:t>
            </w:r>
          </w:p>
        </w:tc>
      </w:tr>
      <w:tr w:rsidR="00E86632" w:rsidRPr="00E86632" w:rsidTr="00D7451A">
        <w:tc>
          <w:tcPr>
            <w:tcW w:w="2268" w:type="dxa"/>
          </w:tcPr>
          <w:p w:rsidR="000B16D2"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教學</w:t>
            </w:r>
            <w:r w:rsidR="000B16D2" w:rsidRPr="00E86632">
              <w:rPr>
                <w:rFonts w:ascii="標楷體" w:eastAsia="標楷體" w:hAnsi="標楷體" w:hint="eastAsia"/>
                <w:szCs w:val="24"/>
              </w:rPr>
              <w:t xml:space="preserve">資源 </w:t>
            </w:r>
            <w:r w:rsidR="00E50471" w:rsidRPr="00E86632">
              <w:rPr>
                <w:rFonts w:ascii="標楷體" w:eastAsia="標楷體" w:hAnsi="標楷體" w:hint="eastAsia"/>
                <w:szCs w:val="24"/>
              </w:rPr>
              <w:t>多樣性</w:t>
            </w:r>
          </w:p>
          <w:p w:rsidR="005045A1" w:rsidRPr="00E86632" w:rsidRDefault="00E50471" w:rsidP="00D7451A">
            <w:pPr>
              <w:pStyle w:val="ab"/>
              <w:ind w:leftChars="0" w:left="0"/>
              <w:rPr>
                <w:rFonts w:ascii="標楷體" w:eastAsia="標楷體" w:hAnsi="標楷體"/>
                <w:szCs w:val="24"/>
              </w:rPr>
            </w:pPr>
            <w:r w:rsidRPr="00E86632">
              <w:rPr>
                <w:rFonts w:ascii="標楷體" w:eastAsia="標楷體" w:hAnsi="標楷體" w:hint="eastAsia"/>
                <w:szCs w:val="24"/>
              </w:rPr>
              <w:t>教學模組 推廣性</w:t>
            </w:r>
          </w:p>
        </w:tc>
        <w:tc>
          <w:tcPr>
            <w:tcW w:w="1333" w:type="dxa"/>
          </w:tcPr>
          <w:p w:rsidR="005045A1" w:rsidRPr="00E86632" w:rsidRDefault="005045A1" w:rsidP="003C330C">
            <w:pPr>
              <w:pStyle w:val="ab"/>
              <w:ind w:leftChars="0" w:left="0"/>
              <w:jc w:val="center"/>
              <w:rPr>
                <w:rFonts w:ascii="標楷體" w:eastAsia="標楷體" w:hAnsi="標楷體"/>
                <w:szCs w:val="24"/>
              </w:rPr>
            </w:pPr>
            <w:r w:rsidRPr="00E86632">
              <w:rPr>
                <w:rFonts w:ascii="標楷體" w:eastAsia="標楷體" w:hAnsi="標楷體" w:hint="eastAsia"/>
                <w:szCs w:val="24"/>
              </w:rPr>
              <w:t>2</w:t>
            </w:r>
            <w:r w:rsidR="003C330C" w:rsidRPr="00E86632">
              <w:rPr>
                <w:rFonts w:ascii="標楷體" w:eastAsia="標楷體" w:hAnsi="標楷體" w:hint="eastAsia"/>
                <w:szCs w:val="24"/>
              </w:rPr>
              <w:t>0</w:t>
            </w:r>
            <w:r w:rsidRPr="00E86632">
              <w:rPr>
                <w:rFonts w:ascii="標楷體" w:eastAsia="標楷體" w:hAnsi="標楷體" w:hint="eastAsia"/>
                <w:szCs w:val="24"/>
              </w:rPr>
              <w:t>%</w:t>
            </w:r>
          </w:p>
        </w:tc>
        <w:tc>
          <w:tcPr>
            <w:tcW w:w="4111" w:type="dxa"/>
          </w:tcPr>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媒材設計與運用</w:t>
            </w:r>
          </w:p>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教學省思與學生回饋</w:t>
            </w:r>
          </w:p>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教學影帶呈現</w:t>
            </w:r>
          </w:p>
        </w:tc>
      </w:tr>
    </w:tbl>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通過</w:t>
      </w:r>
      <w:r w:rsidR="002233D1" w:rsidRPr="00E86632">
        <w:rPr>
          <w:rFonts w:ascii="標楷體" w:eastAsia="標楷體" w:hAnsi="標楷體" w:hint="eastAsia"/>
          <w:szCs w:val="24"/>
        </w:rPr>
        <w:t>評</w:t>
      </w:r>
      <w:r w:rsidRPr="00E86632">
        <w:rPr>
          <w:rFonts w:ascii="標楷體" w:eastAsia="標楷體" w:hAnsi="標楷體" w:hint="eastAsia"/>
          <w:szCs w:val="24"/>
        </w:rPr>
        <w:t>審者，</w:t>
      </w:r>
      <w:r w:rsidR="003054AA" w:rsidRPr="00E86632">
        <w:rPr>
          <w:rFonts w:ascii="標楷體" w:eastAsia="標楷體" w:hAnsi="標楷體" w:hint="eastAsia"/>
          <w:szCs w:val="24"/>
        </w:rPr>
        <w:t>各組需推派至少一名</w:t>
      </w:r>
      <w:r w:rsidRPr="00E86632">
        <w:rPr>
          <w:rFonts w:ascii="標楷體" w:eastAsia="標楷體" w:hAnsi="標楷體" w:hint="eastAsia"/>
          <w:szCs w:val="24"/>
        </w:rPr>
        <w:t>參與</w:t>
      </w:r>
      <w:r w:rsidR="002233D1" w:rsidRPr="00E86632">
        <w:rPr>
          <w:rFonts w:ascii="標楷體" w:eastAsia="標楷體" w:hAnsi="標楷體" w:hint="eastAsia"/>
          <w:szCs w:val="24"/>
        </w:rPr>
        <w:t>第九屆「閱讀評量與教學」研討會</w:t>
      </w:r>
      <w:r w:rsidRPr="00E86632">
        <w:rPr>
          <w:rFonts w:ascii="標楷體" w:eastAsia="標楷體" w:hAnsi="標楷體" w:hint="eastAsia"/>
          <w:szCs w:val="24"/>
        </w:rPr>
        <w:t>發表，未能參與</w:t>
      </w:r>
      <w:r w:rsidR="003054AA" w:rsidRPr="00E86632">
        <w:rPr>
          <w:rFonts w:ascii="標楷體" w:eastAsia="標楷體" w:hAnsi="標楷體" w:hint="eastAsia"/>
          <w:szCs w:val="24"/>
        </w:rPr>
        <w:t>者</w:t>
      </w:r>
      <w:r w:rsidRPr="00E86632">
        <w:rPr>
          <w:rFonts w:ascii="標楷體" w:eastAsia="標楷體" w:hAnsi="標楷體" w:hint="eastAsia"/>
          <w:szCs w:val="24"/>
        </w:rPr>
        <w:t>視同棄權。</w:t>
      </w:r>
    </w:p>
    <w:p w:rsidR="003054AA" w:rsidRPr="00E86632" w:rsidRDefault="003054AA"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承上，將補助各組所推派之二名參與發表者來回交通費(需檢附票根)。</w:t>
      </w:r>
    </w:p>
    <w:p w:rsidR="005045A1" w:rsidRPr="00E86632" w:rsidRDefault="005045A1" w:rsidP="00E400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優勝獎勵</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依組別分別頒授，共分</w:t>
      </w:r>
      <w:r w:rsidR="0074792A" w:rsidRPr="00E86632">
        <w:rPr>
          <w:rFonts w:ascii="標楷體" w:eastAsia="標楷體" w:hAnsi="標楷體" w:hint="eastAsia"/>
          <w:szCs w:val="24"/>
        </w:rPr>
        <w:t>3</w:t>
      </w:r>
      <w:r w:rsidRPr="00E86632">
        <w:rPr>
          <w:rFonts w:ascii="標楷體" w:eastAsia="標楷體" w:hAnsi="標楷體" w:hint="eastAsia"/>
          <w:szCs w:val="24"/>
        </w:rPr>
        <w:t>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E86632" w:rsidRPr="00E86632" w:rsidTr="00D7451A">
        <w:tc>
          <w:tcPr>
            <w:tcW w:w="895"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獎項</w:t>
            </w:r>
          </w:p>
        </w:tc>
        <w:tc>
          <w:tcPr>
            <w:tcW w:w="806"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名額</w:t>
            </w:r>
          </w:p>
        </w:tc>
        <w:tc>
          <w:tcPr>
            <w:tcW w:w="5353"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獎勵標準</w:t>
            </w:r>
          </w:p>
        </w:tc>
        <w:tc>
          <w:tcPr>
            <w:tcW w:w="1985"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備註</w:t>
            </w: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特優</w:t>
            </w:r>
          </w:p>
        </w:tc>
        <w:tc>
          <w:tcPr>
            <w:tcW w:w="806"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3名</w:t>
            </w:r>
          </w:p>
        </w:tc>
        <w:tc>
          <w:tcPr>
            <w:tcW w:w="5353" w:type="dxa"/>
          </w:tcPr>
          <w:p w:rsidR="008D68FF" w:rsidRPr="008D68FF" w:rsidRDefault="005045A1" w:rsidP="008D68FF">
            <w:pPr>
              <w:pStyle w:val="ab"/>
              <w:numPr>
                <w:ilvl w:val="0"/>
                <w:numId w:val="25"/>
              </w:numPr>
              <w:ind w:leftChars="0"/>
              <w:rPr>
                <w:rFonts w:ascii="標楷體" w:eastAsia="標楷體" w:hAnsi="標楷體"/>
                <w:szCs w:val="24"/>
              </w:rPr>
            </w:pPr>
            <w:r w:rsidRPr="008D68FF">
              <w:rPr>
                <w:rFonts w:eastAsia="標楷體" w:hint="eastAsia"/>
              </w:rPr>
              <w:t>每人</w:t>
            </w:r>
            <w:r w:rsidRPr="008D68FF">
              <w:rPr>
                <w:rFonts w:eastAsia="標楷體"/>
              </w:rPr>
              <w:t>獎狀</w:t>
            </w:r>
            <w:r w:rsidRPr="008D68FF">
              <w:rPr>
                <w:rFonts w:eastAsia="標楷體"/>
              </w:rPr>
              <w:t>1</w:t>
            </w:r>
            <w:r w:rsidRPr="008D68FF">
              <w:rPr>
                <w:rFonts w:eastAsia="標楷體"/>
              </w:rPr>
              <w:t>張；每件核實核予稿費每千字新臺幣（以下同）</w:t>
            </w:r>
            <w:r w:rsidR="00AA6023" w:rsidRPr="008D68FF">
              <w:rPr>
                <w:rFonts w:eastAsia="標楷體" w:hint="eastAsia"/>
              </w:rPr>
              <w:t>870</w:t>
            </w:r>
            <w:r w:rsidRPr="008D68FF">
              <w:rPr>
                <w:rFonts w:eastAsia="標楷體"/>
              </w:rPr>
              <w:t>元，最高以</w:t>
            </w:r>
            <w:r w:rsidRPr="008D68FF">
              <w:rPr>
                <w:rFonts w:eastAsia="標楷體"/>
              </w:rPr>
              <w:t>1</w:t>
            </w:r>
            <w:r w:rsidRPr="008D68FF">
              <w:rPr>
                <w:rFonts w:eastAsia="標楷體"/>
              </w:rPr>
              <w:t>萬字計算。</w:t>
            </w:r>
          </w:p>
          <w:p w:rsidR="005045A1" w:rsidRPr="00E86632" w:rsidRDefault="00E86632" w:rsidP="008D68FF">
            <w:pPr>
              <w:pStyle w:val="ab"/>
              <w:numPr>
                <w:ilvl w:val="0"/>
                <w:numId w:val="25"/>
              </w:numPr>
              <w:ind w:leftChars="0"/>
              <w:rPr>
                <w:rFonts w:ascii="標楷體" w:eastAsia="標楷體" w:hAnsi="標楷體"/>
                <w:szCs w:val="24"/>
              </w:rPr>
            </w:pPr>
            <w:r w:rsidRPr="008D68FF">
              <w:rPr>
                <w:rFonts w:eastAsia="標楷體" w:hint="eastAsia"/>
                <w:kern w:val="0"/>
              </w:rPr>
              <w:t>在職教師組，函</w:t>
            </w:r>
            <w:r w:rsidRPr="008D68FF">
              <w:rPr>
                <w:rFonts w:eastAsia="標楷體"/>
                <w:kern w:val="0"/>
              </w:rPr>
              <w:t>請主管教育行政機關建議學校核敘</w:t>
            </w:r>
            <w:r w:rsidRPr="008D68FF">
              <w:rPr>
                <w:rFonts w:eastAsia="標楷體"/>
              </w:rPr>
              <w:t>記功</w:t>
            </w:r>
            <w:r w:rsidRPr="008D68FF">
              <w:rPr>
                <w:rFonts w:eastAsia="標楷體"/>
              </w:rPr>
              <w:t>1</w:t>
            </w:r>
            <w:r w:rsidRPr="008D68FF">
              <w:rPr>
                <w:rFonts w:eastAsia="標楷體"/>
              </w:rPr>
              <w:t>次</w:t>
            </w:r>
            <w:r w:rsidRPr="008D68FF">
              <w:rPr>
                <w:rFonts w:eastAsia="標楷體" w:hint="eastAsia"/>
              </w:rPr>
              <w:t>。</w:t>
            </w:r>
          </w:p>
        </w:tc>
        <w:tc>
          <w:tcPr>
            <w:tcW w:w="1985" w:type="dxa"/>
            <w:vMerge w:val="restart"/>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入選件數得視收件數量之比例，由評審委員會議決議增減之</w:t>
            </w:r>
            <w:r w:rsidR="0074792A" w:rsidRPr="00E86632">
              <w:rPr>
                <w:rFonts w:ascii="標楷體" w:eastAsia="標楷體" w:hAnsi="標楷體" w:hint="eastAsia"/>
                <w:szCs w:val="24"/>
              </w:rPr>
              <w:t>，若作品未達審查標準，獎項得以「從缺」</w:t>
            </w:r>
            <w:r w:rsidRPr="00E86632">
              <w:rPr>
                <w:rFonts w:ascii="標楷體" w:eastAsia="標楷體" w:hAnsi="標楷體"/>
                <w:szCs w:val="24"/>
              </w:rPr>
              <w:t>。</w:t>
            </w: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優選</w:t>
            </w:r>
          </w:p>
        </w:tc>
        <w:tc>
          <w:tcPr>
            <w:tcW w:w="806"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5名</w:t>
            </w:r>
          </w:p>
        </w:tc>
        <w:tc>
          <w:tcPr>
            <w:tcW w:w="5353" w:type="dxa"/>
          </w:tcPr>
          <w:p w:rsidR="008D68FF" w:rsidRDefault="005045A1" w:rsidP="008D68FF">
            <w:pPr>
              <w:pStyle w:val="ab"/>
              <w:numPr>
                <w:ilvl w:val="0"/>
                <w:numId w:val="28"/>
              </w:numPr>
              <w:snapToGrid w:val="0"/>
              <w:ind w:leftChars="0"/>
              <w:rPr>
                <w:rFonts w:eastAsia="標楷體"/>
              </w:rPr>
            </w:pPr>
            <w:r w:rsidRPr="008D68FF">
              <w:rPr>
                <w:rFonts w:eastAsia="標楷體" w:hint="eastAsia"/>
              </w:rPr>
              <w:t>每人</w:t>
            </w:r>
            <w:r w:rsidRPr="008D68FF">
              <w:rPr>
                <w:rFonts w:eastAsia="標楷體"/>
              </w:rPr>
              <w:t>獎狀</w:t>
            </w:r>
            <w:r w:rsidRPr="008D68FF">
              <w:rPr>
                <w:rFonts w:eastAsia="標楷體"/>
              </w:rPr>
              <w:t>1</w:t>
            </w:r>
            <w:r w:rsidRPr="008D68FF">
              <w:rPr>
                <w:rFonts w:eastAsia="標楷體"/>
              </w:rPr>
              <w:t>張；每件核實核予稿費每千字</w:t>
            </w:r>
            <w:r w:rsidR="00AA6023" w:rsidRPr="008D68FF">
              <w:rPr>
                <w:rFonts w:eastAsia="標楷體" w:hint="eastAsia"/>
              </w:rPr>
              <w:t>870</w:t>
            </w:r>
            <w:r w:rsidRPr="008D68FF">
              <w:rPr>
                <w:rFonts w:eastAsia="標楷體"/>
              </w:rPr>
              <w:t>元，最高以</w:t>
            </w:r>
            <w:r w:rsidRPr="008D68FF">
              <w:rPr>
                <w:rFonts w:eastAsia="標楷體"/>
              </w:rPr>
              <w:t>1</w:t>
            </w:r>
            <w:r w:rsidRPr="008D68FF">
              <w:rPr>
                <w:rFonts w:eastAsia="標楷體"/>
              </w:rPr>
              <w:t>萬字計算。</w:t>
            </w:r>
          </w:p>
          <w:p w:rsidR="00E86632" w:rsidRPr="008D68FF" w:rsidRDefault="00E86632" w:rsidP="008D68FF">
            <w:pPr>
              <w:pStyle w:val="ab"/>
              <w:numPr>
                <w:ilvl w:val="0"/>
                <w:numId w:val="28"/>
              </w:numPr>
              <w:snapToGrid w:val="0"/>
              <w:ind w:leftChars="0"/>
              <w:rPr>
                <w:rFonts w:eastAsia="標楷體"/>
              </w:rPr>
            </w:pPr>
            <w:r w:rsidRPr="008D68FF">
              <w:rPr>
                <w:rFonts w:eastAsia="標楷體" w:hint="eastAsia"/>
              </w:rPr>
              <w:t>在職教師組，函</w:t>
            </w:r>
            <w:r w:rsidRPr="008D68FF">
              <w:rPr>
                <w:rFonts w:eastAsia="標楷體"/>
              </w:rPr>
              <w:t>請主管教育行政機關建議學校核敘嘉獎</w:t>
            </w:r>
            <w:r w:rsidRPr="008D68FF">
              <w:rPr>
                <w:rFonts w:eastAsia="標楷體"/>
              </w:rPr>
              <w:t>2</w:t>
            </w:r>
            <w:r w:rsidRPr="008D68FF">
              <w:rPr>
                <w:rFonts w:eastAsia="標楷體"/>
              </w:rPr>
              <w:t>次</w:t>
            </w:r>
            <w:r w:rsidRPr="008D68FF">
              <w:rPr>
                <w:rFonts w:eastAsia="標楷體" w:hint="eastAsia"/>
              </w:rPr>
              <w:t>。</w:t>
            </w:r>
          </w:p>
        </w:tc>
        <w:tc>
          <w:tcPr>
            <w:tcW w:w="1985" w:type="dxa"/>
            <w:vMerge/>
          </w:tcPr>
          <w:p w:rsidR="005045A1" w:rsidRPr="00E86632" w:rsidRDefault="005045A1" w:rsidP="00D7451A">
            <w:pPr>
              <w:pStyle w:val="ab"/>
              <w:ind w:leftChars="0" w:left="0"/>
              <w:rPr>
                <w:rFonts w:ascii="標楷體" w:eastAsia="標楷體" w:hAnsi="標楷體"/>
                <w:b/>
                <w:sz w:val="32"/>
                <w:szCs w:val="32"/>
              </w:rPr>
            </w:pP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佳作</w:t>
            </w:r>
          </w:p>
        </w:tc>
        <w:tc>
          <w:tcPr>
            <w:tcW w:w="806" w:type="dxa"/>
          </w:tcPr>
          <w:p w:rsidR="005045A1" w:rsidRPr="00E86632" w:rsidRDefault="00E86632" w:rsidP="00D7451A">
            <w:pPr>
              <w:pStyle w:val="ab"/>
              <w:ind w:leftChars="0" w:left="0"/>
              <w:rPr>
                <w:rFonts w:ascii="標楷體" w:eastAsia="標楷體" w:hAnsi="標楷體"/>
                <w:szCs w:val="24"/>
              </w:rPr>
            </w:pPr>
            <w:r>
              <w:rPr>
                <w:rFonts w:ascii="標楷體" w:eastAsia="標楷體" w:hAnsi="標楷體" w:hint="eastAsia"/>
                <w:szCs w:val="24"/>
              </w:rPr>
              <w:t>2名</w:t>
            </w:r>
          </w:p>
        </w:tc>
        <w:tc>
          <w:tcPr>
            <w:tcW w:w="5353" w:type="dxa"/>
          </w:tcPr>
          <w:p w:rsidR="008D68FF" w:rsidRDefault="005045A1" w:rsidP="008D68FF">
            <w:pPr>
              <w:pStyle w:val="ab"/>
              <w:numPr>
                <w:ilvl w:val="0"/>
                <w:numId w:val="29"/>
              </w:numPr>
              <w:snapToGrid w:val="0"/>
              <w:ind w:leftChars="0"/>
              <w:rPr>
                <w:rFonts w:eastAsia="標楷體"/>
              </w:rPr>
            </w:pPr>
            <w:r w:rsidRPr="00E86632">
              <w:rPr>
                <w:rFonts w:eastAsia="標楷體" w:hint="eastAsia"/>
              </w:rPr>
              <w:t>每人</w:t>
            </w:r>
            <w:r w:rsidRPr="00E86632">
              <w:rPr>
                <w:rFonts w:eastAsia="標楷體"/>
              </w:rPr>
              <w:t>獎狀</w:t>
            </w:r>
            <w:r w:rsidRPr="00E86632">
              <w:rPr>
                <w:rFonts w:eastAsia="標楷體"/>
              </w:rPr>
              <w:t>1</w:t>
            </w:r>
            <w:r w:rsidRPr="00E86632">
              <w:rPr>
                <w:rFonts w:eastAsia="標楷體"/>
              </w:rPr>
              <w:t>張</w:t>
            </w:r>
            <w:r w:rsidRPr="00E86632">
              <w:rPr>
                <w:rFonts w:eastAsia="標楷體" w:hint="eastAsia"/>
              </w:rPr>
              <w:t>。</w:t>
            </w:r>
          </w:p>
          <w:p w:rsidR="00E86632" w:rsidRPr="008D68FF" w:rsidRDefault="00E86632" w:rsidP="008D68FF">
            <w:pPr>
              <w:pStyle w:val="ab"/>
              <w:numPr>
                <w:ilvl w:val="0"/>
                <w:numId w:val="29"/>
              </w:numPr>
              <w:snapToGrid w:val="0"/>
              <w:ind w:leftChars="0"/>
              <w:rPr>
                <w:rFonts w:eastAsia="標楷體"/>
              </w:rPr>
            </w:pPr>
            <w:r w:rsidRPr="008D68FF">
              <w:rPr>
                <w:rFonts w:eastAsia="標楷體" w:hint="eastAsia"/>
              </w:rPr>
              <w:t>在職教師組，函</w:t>
            </w:r>
            <w:r w:rsidRPr="008D68FF">
              <w:rPr>
                <w:rFonts w:eastAsia="標楷體"/>
              </w:rPr>
              <w:t>請主管教育行政機關建議學校核敘嘉獎</w:t>
            </w:r>
            <w:r w:rsidRPr="008D68FF">
              <w:rPr>
                <w:rFonts w:eastAsia="標楷體"/>
              </w:rPr>
              <w:t>1</w:t>
            </w:r>
            <w:r w:rsidRPr="008D68FF">
              <w:rPr>
                <w:rFonts w:eastAsia="標楷體"/>
              </w:rPr>
              <w:t>次</w:t>
            </w:r>
            <w:r w:rsidRPr="008D68FF">
              <w:rPr>
                <w:rFonts w:eastAsia="標楷體" w:hint="eastAsia"/>
              </w:rPr>
              <w:t>。</w:t>
            </w:r>
          </w:p>
        </w:tc>
        <w:tc>
          <w:tcPr>
            <w:tcW w:w="1985" w:type="dxa"/>
            <w:vMerge/>
          </w:tcPr>
          <w:p w:rsidR="005045A1" w:rsidRPr="00E86632" w:rsidRDefault="005045A1" w:rsidP="00D7451A">
            <w:pPr>
              <w:pStyle w:val="ab"/>
              <w:ind w:leftChars="0" w:left="0"/>
              <w:rPr>
                <w:rFonts w:ascii="標楷體" w:eastAsia="標楷體" w:hAnsi="標楷體"/>
                <w:b/>
                <w:sz w:val="32"/>
                <w:szCs w:val="32"/>
              </w:rPr>
            </w:pPr>
          </w:p>
        </w:tc>
      </w:tr>
    </w:tbl>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得獎名單公布與頒獎</w:t>
      </w:r>
    </w:p>
    <w:p w:rsidR="005045A1" w:rsidRPr="00E86632" w:rsidRDefault="00AA6023"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預計107年11月中於「國民中小學識字能力評估計畫第二期計畫」計畫網站</w:t>
      </w:r>
      <w:r w:rsidR="005045A1" w:rsidRPr="00E86632">
        <w:rPr>
          <w:rFonts w:ascii="標楷體" w:eastAsia="標楷體" w:hAnsi="標楷體"/>
          <w:szCs w:val="24"/>
        </w:rPr>
        <w:t>公布</w:t>
      </w:r>
      <w:r w:rsidRPr="00E86632">
        <w:rPr>
          <w:rFonts w:ascii="標楷體" w:eastAsia="標楷體" w:hAnsi="標楷體" w:hint="eastAsia"/>
          <w:szCs w:val="24"/>
        </w:rPr>
        <w:t>通過評審</w:t>
      </w:r>
      <w:r w:rsidR="005045A1" w:rsidRPr="00E86632">
        <w:rPr>
          <w:rFonts w:ascii="標楷體" w:eastAsia="標楷體" w:hAnsi="標楷體"/>
          <w:szCs w:val="24"/>
        </w:rPr>
        <w:t>名單。</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獲獎獎狀預定於</w:t>
      </w:r>
      <w:r w:rsidR="00AA6023" w:rsidRPr="00E86632">
        <w:rPr>
          <w:rFonts w:ascii="標楷體" w:eastAsia="標楷體" w:hAnsi="標楷體" w:hint="eastAsia"/>
          <w:szCs w:val="24"/>
        </w:rPr>
        <w:t>第九屆「閱讀評量與教學」研討會頒發</w:t>
      </w:r>
      <w:r w:rsidRPr="00E86632">
        <w:rPr>
          <w:rFonts w:ascii="標楷體" w:eastAsia="標楷體" w:hAnsi="標楷體" w:hint="eastAsia"/>
          <w:szCs w:val="24"/>
        </w:rPr>
        <w:t>。</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 xml:space="preserve">獲獎團隊，將由教育部函發轉請各縣市教育局核敘記功嘉獎事宜。 </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著作規定</w:t>
      </w:r>
    </w:p>
    <w:p w:rsidR="005045A1" w:rsidRPr="00E86632" w:rsidRDefault="0042518F"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作品曾參選獲獎或已公開發表出版，均</w:t>
      </w:r>
      <w:r w:rsidR="005045A1" w:rsidRPr="00E86632">
        <w:rPr>
          <w:rFonts w:ascii="標楷體" w:eastAsia="標楷體" w:hAnsi="標楷體" w:hint="eastAsia"/>
          <w:szCs w:val="24"/>
        </w:rPr>
        <w:t>不得</w:t>
      </w:r>
      <w:r w:rsidRPr="00E86632">
        <w:rPr>
          <w:rFonts w:ascii="標楷體" w:eastAsia="標楷體" w:hAnsi="標楷體" w:hint="eastAsia"/>
          <w:szCs w:val="24"/>
        </w:rPr>
        <w:t>再投件</w:t>
      </w:r>
      <w:r w:rsidR="005045A1" w:rsidRPr="00E86632">
        <w:rPr>
          <w:rFonts w:ascii="標楷體" w:eastAsia="標楷體" w:hAnsi="標楷體" w:hint="eastAsia"/>
          <w:szCs w:val="24"/>
        </w:rPr>
        <w:t>參與本競賽。</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參賽作品內容以自行設計為主，作品引用素材應注意智慧財產權相關規定，如有違反，相關法律責任由參賽者自行負責。</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得獎作品如有違反著作權經有關機關處罰確定者，除取消其獎勵資格，並追繳其獎狀</w:t>
      </w:r>
      <w:r w:rsidR="00AA6023" w:rsidRPr="00E86632">
        <w:rPr>
          <w:rFonts w:ascii="標楷體" w:eastAsia="標楷體" w:hAnsi="標楷體" w:hint="eastAsia"/>
          <w:szCs w:val="24"/>
        </w:rPr>
        <w:t>及稿費</w:t>
      </w:r>
      <w:r w:rsidRPr="00E86632">
        <w:rPr>
          <w:rFonts w:ascii="標楷體" w:eastAsia="標楷體" w:hAnsi="標楷體" w:hint="eastAsia"/>
          <w:szCs w:val="24"/>
        </w:rPr>
        <w:t>。</w:t>
      </w:r>
    </w:p>
    <w:p w:rsidR="00960E8C" w:rsidRPr="00E86632" w:rsidRDefault="000C5F42" w:rsidP="006C61C8">
      <w:pPr>
        <w:spacing w:line="0" w:lineRule="atLeast"/>
        <w:jc w:val="center"/>
        <w:rPr>
          <w:rFonts w:ascii="標楷體" w:eastAsia="標楷體" w:hAnsi="標楷體"/>
          <w:b/>
          <w:sz w:val="32"/>
          <w:szCs w:val="32"/>
        </w:rPr>
      </w:pPr>
      <w:r w:rsidRPr="00E86632">
        <w:rPr>
          <w:rFonts w:ascii="標楷體" w:eastAsia="標楷體" w:hAnsi="標楷體"/>
          <w:b/>
          <w:sz w:val="32"/>
          <w:szCs w:val="32"/>
        </w:rPr>
        <w:br w:type="page"/>
      </w:r>
      <w:r w:rsidR="0041227B" w:rsidRPr="00E86632">
        <w:rPr>
          <w:rFonts w:eastAsia="標楷體" w:hint="eastAsia"/>
          <w:b/>
          <w:sz w:val="32"/>
          <w:szCs w:val="32"/>
        </w:rPr>
        <w:t>素養導向</w:t>
      </w:r>
      <w:r w:rsidR="006C61C8" w:rsidRPr="00E86632">
        <w:rPr>
          <w:rFonts w:eastAsia="標楷體"/>
          <w:b/>
          <w:sz w:val="32"/>
          <w:szCs w:val="32"/>
        </w:rPr>
        <w:t>教案徵選</w:t>
      </w:r>
      <w:r w:rsidR="00960E8C" w:rsidRPr="00E86632">
        <w:rPr>
          <w:rFonts w:ascii="標楷體" w:eastAsia="標楷體" w:hAnsi="標楷體" w:hint="eastAsia"/>
          <w:b/>
          <w:sz w:val="32"/>
          <w:szCs w:val="32"/>
        </w:rPr>
        <w:t>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597"/>
        <w:gridCol w:w="6096"/>
      </w:tblGrid>
      <w:tr w:rsidR="00E86632" w:rsidRPr="00E86632" w:rsidTr="007E4B90">
        <w:trPr>
          <w:trHeight w:val="604"/>
        </w:trPr>
        <w:tc>
          <w:tcPr>
            <w:tcW w:w="3597" w:type="dxa"/>
          </w:tcPr>
          <w:p w:rsidR="00012C88" w:rsidRPr="00E86632" w:rsidRDefault="00012C88" w:rsidP="00960E8C">
            <w:pPr>
              <w:pStyle w:val="ab"/>
              <w:ind w:leftChars="0" w:left="0"/>
              <w:jc w:val="center"/>
              <w:rPr>
                <w:rFonts w:ascii="標楷體" w:eastAsia="標楷體" w:hAnsi="標楷體"/>
                <w:b/>
                <w:sz w:val="32"/>
                <w:szCs w:val="32"/>
              </w:rPr>
            </w:pPr>
            <w:r w:rsidRPr="00E86632">
              <w:rPr>
                <w:rFonts w:ascii="標楷體" w:eastAsia="標楷體" w:hAnsi="標楷體" w:hint="eastAsia"/>
                <w:b/>
                <w:sz w:val="32"/>
                <w:szCs w:val="32"/>
              </w:rPr>
              <w:t>日期</w:t>
            </w:r>
          </w:p>
        </w:tc>
        <w:tc>
          <w:tcPr>
            <w:tcW w:w="6096" w:type="dxa"/>
          </w:tcPr>
          <w:p w:rsidR="00012C88" w:rsidRPr="00E86632" w:rsidRDefault="00012C88" w:rsidP="00960E8C">
            <w:pPr>
              <w:pStyle w:val="ab"/>
              <w:ind w:leftChars="0" w:left="0"/>
              <w:jc w:val="center"/>
              <w:rPr>
                <w:rFonts w:ascii="標楷體" w:eastAsia="標楷體" w:hAnsi="標楷體"/>
                <w:b/>
                <w:sz w:val="32"/>
                <w:szCs w:val="32"/>
              </w:rPr>
            </w:pPr>
            <w:r w:rsidRPr="00E86632">
              <w:rPr>
                <w:rFonts w:ascii="標楷體" w:eastAsia="標楷體" w:hAnsi="標楷體" w:hint="eastAsia"/>
                <w:b/>
                <w:sz w:val="32"/>
                <w:szCs w:val="32"/>
              </w:rPr>
              <w:t>活動內容</w:t>
            </w:r>
          </w:p>
        </w:tc>
      </w:tr>
      <w:tr w:rsidR="00E86632" w:rsidRPr="00E86632" w:rsidTr="00A22B9B">
        <w:tc>
          <w:tcPr>
            <w:tcW w:w="3597" w:type="dxa"/>
          </w:tcPr>
          <w:p w:rsidR="00012C88" w:rsidRPr="00E86632" w:rsidRDefault="00012C88" w:rsidP="00012C88">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即日起至107年10月31日截稿</w:t>
            </w:r>
          </w:p>
        </w:tc>
        <w:tc>
          <w:tcPr>
            <w:tcW w:w="6096"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教案徵選收件期間(以郵戳為憑)</w:t>
            </w:r>
          </w:p>
        </w:tc>
      </w:tr>
      <w:tr w:rsidR="00E86632" w:rsidRPr="00E86632" w:rsidTr="004B71E7">
        <w:tc>
          <w:tcPr>
            <w:tcW w:w="3597"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107年11月下旬</w:t>
            </w:r>
          </w:p>
        </w:tc>
        <w:tc>
          <w:tcPr>
            <w:tcW w:w="6096" w:type="dxa"/>
          </w:tcPr>
          <w:p w:rsidR="00012C88" w:rsidRPr="00E86632" w:rsidRDefault="00012C88" w:rsidP="005134B8">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公佈通過評審名單</w:t>
            </w:r>
          </w:p>
        </w:tc>
      </w:tr>
      <w:tr w:rsidR="00E86632" w:rsidRPr="00E86632" w:rsidTr="00E85BA7">
        <w:tc>
          <w:tcPr>
            <w:tcW w:w="3597" w:type="dxa"/>
          </w:tcPr>
          <w:p w:rsidR="00012C88" w:rsidRPr="00E86632" w:rsidRDefault="00012C88" w:rsidP="00012C88">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107年12月8日(六)</w:t>
            </w:r>
          </w:p>
        </w:tc>
        <w:tc>
          <w:tcPr>
            <w:tcW w:w="6096"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第九屆「閱讀評量與教學」研討會發表及頒獎</w:t>
            </w:r>
          </w:p>
        </w:tc>
      </w:tr>
      <w:tr w:rsidR="00E86632" w:rsidRPr="00E86632" w:rsidTr="00296B6C">
        <w:tc>
          <w:tcPr>
            <w:tcW w:w="9693" w:type="dxa"/>
            <w:gridSpan w:val="2"/>
          </w:tcPr>
          <w:p w:rsidR="00012C88" w:rsidRPr="00E86632" w:rsidRDefault="00012C88" w:rsidP="00012C88">
            <w:pPr>
              <w:rPr>
                <w:rFonts w:ascii="標楷體" w:eastAsia="標楷體" w:hAnsi="標楷體"/>
              </w:rPr>
            </w:pPr>
            <w:r w:rsidRPr="00E86632">
              <w:rPr>
                <w:rFonts w:ascii="微軟正黑體" w:eastAsia="微軟正黑體" w:hAnsi="微軟正黑體" w:hint="eastAsia"/>
              </w:rPr>
              <w:t>●</w:t>
            </w:r>
            <w:r w:rsidRPr="00E86632">
              <w:rPr>
                <w:rFonts w:ascii="標楷體" w:eastAsia="標楷體" w:hAnsi="標楷體" w:hint="eastAsia"/>
              </w:rPr>
              <w:t>日期若有調整及比賽相關訊息，均會公布於「國民中小學識字能力評估計畫第二期計畫」計畫網站「最新消息」</w:t>
            </w:r>
            <w:hyperlink r:id="rId11" w:history="1">
              <w:r w:rsidR="00E86632" w:rsidRPr="00E86632">
                <w:rPr>
                  <w:rStyle w:val="a6"/>
                  <w:rFonts w:ascii="標楷體" w:eastAsia="標楷體" w:hAnsi="標楷體"/>
                  <w:color w:val="auto"/>
                </w:rPr>
                <w:t>http://pair.nknu.edu.tw/literacy</w:t>
              </w:r>
            </w:hyperlink>
            <w:r w:rsidRPr="00E86632">
              <w:rPr>
                <w:rFonts w:ascii="標楷體" w:eastAsia="標楷體" w:hAnsi="標楷體" w:hint="eastAsia"/>
              </w:rPr>
              <w:t>。</w:t>
            </w:r>
          </w:p>
          <w:p w:rsidR="00012C88" w:rsidRPr="00E86632" w:rsidRDefault="00012C88" w:rsidP="00960E8C">
            <w:pPr>
              <w:pStyle w:val="ab"/>
              <w:spacing w:line="400" w:lineRule="exact"/>
              <w:ind w:leftChars="0" w:left="0"/>
              <w:rPr>
                <w:rFonts w:ascii="標楷體" w:eastAsia="標楷體" w:hAnsi="標楷體"/>
                <w:szCs w:val="24"/>
              </w:rPr>
            </w:pPr>
          </w:p>
        </w:tc>
      </w:tr>
    </w:tbl>
    <w:p w:rsidR="006C61C8" w:rsidRPr="00E86632" w:rsidRDefault="006C61C8" w:rsidP="001863AD">
      <w:pPr>
        <w:spacing w:line="500" w:lineRule="exact"/>
        <w:jc w:val="center"/>
        <w:rPr>
          <w:rFonts w:ascii="微軟正黑體" w:eastAsia="微軟正黑體" w:hAnsi="微軟正黑體"/>
          <w:b/>
          <w:sz w:val="32"/>
          <w:szCs w:val="32"/>
        </w:rPr>
      </w:pPr>
    </w:p>
    <w:p w:rsidR="007A35F9" w:rsidRDefault="007A35F9" w:rsidP="003A3CE7">
      <w:pPr>
        <w:widowControl/>
        <w:rPr>
          <w:rFonts w:ascii="微軟正黑體" w:eastAsia="微軟正黑體" w:hAnsi="微軟正黑體"/>
          <w:b/>
          <w:sz w:val="32"/>
          <w:szCs w:val="32"/>
        </w:rPr>
        <w:sectPr w:rsidR="007A35F9" w:rsidSect="00960E8C">
          <w:footerReference w:type="even" r:id="rId12"/>
          <w:footerReference w:type="default" r:id="rId13"/>
          <w:footerReference w:type="first" r:id="rId14"/>
          <w:pgSz w:w="11906" w:h="16838"/>
          <w:pgMar w:top="851" w:right="851" w:bottom="851" w:left="1134" w:header="851" w:footer="567" w:gutter="0"/>
          <w:pgNumType w:start="1"/>
          <w:cols w:space="425"/>
          <w:titlePg/>
          <w:docGrid w:type="lines" w:linePitch="360"/>
        </w:sectPr>
      </w:pPr>
    </w:p>
    <w:p w:rsidR="007A35F9" w:rsidRPr="00A81989" w:rsidRDefault="007A35F9" w:rsidP="007A35F9">
      <w:pPr>
        <w:spacing w:before="50" w:after="120" w:line="360" w:lineRule="auto"/>
        <w:rPr>
          <w:rFonts w:eastAsia="標楷體"/>
        </w:rPr>
      </w:pPr>
      <w:r w:rsidRPr="00A81989">
        <w:rPr>
          <w:rFonts w:eastAsia="標楷體"/>
        </w:rPr>
        <w:t>附件一、教案設計</w:t>
      </w:r>
      <w:r>
        <w:rPr>
          <w:rFonts w:eastAsia="標楷體"/>
        </w:rPr>
        <w:t>參考</w:t>
      </w:r>
      <w:r w:rsidRPr="00A81989">
        <w:rPr>
          <w:rFonts w:eastAsia="標楷體"/>
        </w:rPr>
        <w:t>格式</w:t>
      </w:r>
    </w:p>
    <w:p w:rsidR="007A35F9" w:rsidRPr="002D1A39" w:rsidRDefault="007A35F9" w:rsidP="007A35F9">
      <w:pPr>
        <w:pStyle w:val="0"/>
        <w:rPr>
          <w:szCs w:val="32"/>
        </w:rPr>
      </w:pPr>
      <w:r w:rsidRPr="002D1A39">
        <w:rPr>
          <w:rFonts w:ascii="Helvetica" w:hAnsi="Helvetica" w:cs="Helvetica"/>
          <w:szCs w:val="32"/>
        </w:rPr>
        <w:t>107</w:t>
      </w:r>
      <w:r w:rsidRPr="002D1A39">
        <w:rPr>
          <w:rFonts w:ascii="Helvetica" w:hAnsi="Helvetica" w:cs="Helvetica"/>
          <w:szCs w:val="32"/>
        </w:rPr>
        <w:t>學年度「識字素養導向教學」教案</w:t>
      </w:r>
      <w:r w:rsidRPr="002D1A39">
        <w:rPr>
          <w:szCs w:val="32"/>
        </w:rPr>
        <w:t>設計格式</w:t>
      </w:r>
    </w:p>
    <w:p w:rsidR="007A35F9" w:rsidRPr="00822F05" w:rsidRDefault="007A35F9" w:rsidP="007A35F9">
      <w:pPr>
        <w:pStyle w:val="0"/>
        <w:rPr>
          <w:color w:val="FF0000"/>
          <w:sz w:val="22"/>
          <w:szCs w:val="44"/>
        </w:rPr>
      </w:pPr>
      <w:r w:rsidRPr="00822F05">
        <w:rPr>
          <w:rFonts w:hint="eastAsia"/>
          <w:color w:val="FF0000"/>
          <w:sz w:val="22"/>
          <w:szCs w:val="44"/>
        </w:rPr>
        <w:t>（可依據特殊</w:t>
      </w:r>
      <w:r>
        <w:rPr>
          <w:rFonts w:hint="eastAsia"/>
          <w:color w:val="FF0000"/>
          <w:sz w:val="22"/>
          <w:szCs w:val="44"/>
        </w:rPr>
        <w:t>和幼兒</w:t>
      </w:r>
      <w:r w:rsidRPr="00822F05">
        <w:rPr>
          <w:rFonts w:hint="eastAsia"/>
          <w:color w:val="FF0000"/>
          <w:sz w:val="22"/>
          <w:szCs w:val="44"/>
        </w:rPr>
        <w:t>領域的需求調整設計格式）</w:t>
      </w:r>
    </w:p>
    <w:p w:rsidR="007A35F9" w:rsidRPr="00A81989" w:rsidRDefault="007A35F9" w:rsidP="007A35F9">
      <w:pPr>
        <w:pStyle w:val="3"/>
        <w:rPr>
          <w:rFonts w:eastAsia="標楷體"/>
        </w:rPr>
      </w:pPr>
      <w:r w:rsidRPr="00A81989">
        <w:rPr>
          <w:rFonts w:eastAsia="標楷體"/>
        </w:rPr>
        <w:t>壹、課程理念</w:t>
      </w:r>
    </w:p>
    <w:p w:rsidR="007A35F9" w:rsidRPr="00A81989" w:rsidRDefault="007A35F9" w:rsidP="007A35F9">
      <w:pPr>
        <w:pStyle w:val="3"/>
        <w:rPr>
          <w:rFonts w:eastAsia="標楷體"/>
        </w:rPr>
      </w:pPr>
      <w:r w:rsidRPr="00A81989">
        <w:rPr>
          <w:rFonts w:eastAsia="標楷體"/>
        </w:rPr>
        <w:t>貳、課程架構</w:t>
      </w:r>
    </w:p>
    <w:p w:rsidR="007A35F9" w:rsidRPr="00A81989" w:rsidRDefault="007A35F9" w:rsidP="007A35F9">
      <w:pPr>
        <w:pStyle w:val="3"/>
        <w:rPr>
          <w:rFonts w:eastAsia="標楷體"/>
        </w:rPr>
      </w:pPr>
      <w:r w:rsidRPr="00A81989">
        <w:rPr>
          <w:rFonts w:eastAsia="標楷體"/>
        </w:rPr>
        <w:t>參、教學方法</w:t>
      </w:r>
    </w:p>
    <w:p w:rsidR="007A35F9" w:rsidRPr="00A81989" w:rsidRDefault="007A35F9" w:rsidP="007A35F9">
      <w:pPr>
        <w:pStyle w:val="3"/>
        <w:rPr>
          <w:rFonts w:eastAsia="標楷體"/>
        </w:rPr>
      </w:pPr>
      <w:r w:rsidRPr="00A81989">
        <w:rPr>
          <w:rFonts w:eastAsia="標楷體"/>
        </w:rPr>
        <w:t>肆、評量方式</w:t>
      </w:r>
    </w:p>
    <w:p w:rsidR="007A35F9" w:rsidRPr="00A81989" w:rsidRDefault="007A35F9" w:rsidP="007A35F9">
      <w:pPr>
        <w:pStyle w:val="3"/>
        <w:rPr>
          <w:rFonts w:eastAsia="標楷體"/>
        </w:rPr>
      </w:pPr>
      <w:r w:rsidRPr="00A81989">
        <w:rPr>
          <w:rFonts w:eastAsia="標楷體"/>
        </w:rPr>
        <w:t>伍、教學活動</w:t>
      </w:r>
    </w:p>
    <w:tbl>
      <w:tblPr>
        <w:tblW w:w="95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36"/>
        <w:gridCol w:w="795"/>
        <w:gridCol w:w="3030"/>
        <w:gridCol w:w="955"/>
        <w:gridCol w:w="415"/>
        <w:gridCol w:w="435"/>
        <w:gridCol w:w="1305"/>
        <w:gridCol w:w="1388"/>
      </w:tblGrid>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單元名稱</w:t>
            </w:r>
          </w:p>
        </w:tc>
        <w:tc>
          <w:tcPr>
            <w:tcW w:w="8323" w:type="dxa"/>
            <w:gridSpan w:val="7"/>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設計者</w:t>
            </w:r>
          </w:p>
        </w:tc>
        <w:tc>
          <w:tcPr>
            <w:tcW w:w="3825" w:type="dxa"/>
            <w:gridSpan w:val="2"/>
            <w:shd w:val="clear" w:color="auto" w:fill="auto"/>
            <w:vAlign w:val="center"/>
          </w:tcPr>
          <w:p w:rsidR="007A35F9" w:rsidRPr="00A81989" w:rsidRDefault="007A35F9" w:rsidP="00AE1185">
            <w:pPr>
              <w:spacing w:before="50"/>
              <w:rPr>
                <w:rFonts w:eastAsia="標楷體"/>
              </w:rPr>
            </w:pPr>
          </w:p>
        </w:tc>
        <w:tc>
          <w:tcPr>
            <w:tcW w:w="1370" w:type="dxa"/>
            <w:gridSpan w:val="2"/>
            <w:shd w:val="clear" w:color="auto" w:fill="auto"/>
            <w:vAlign w:val="center"/>
          </w:tcPr>
          <w:p w:rsidR="007A35F9" w:rsidRPr="00A81989" w:rsidRDefault="007A35F9" w:rsidP="00AE1185">
            <w:pPr>
              <w:spacing w:before="50"/>
              <w:jc w:val="center"/>
              <w:rPr>
                <w:rFonts w:eastAsia="標楷體"/>
              </w:rPr>
            </w:pPr>
            <w:r w:rsidRPr="00A81989">
              <w:rPr>
                <w:rFonts w:eastAsia="標楷體"/>
              </w:rPr>
              <w:t>指導者</w:t>
            </w:r>
          </w:p>
        </w:tc>
        <w:tc>
          <w:tcPr>
            <w:tcW w:w="3128" w:type="dxa"/>
            <w:gridSpan w:val="3"/>
            <w:shd w:val="clear" w:color="auto" w:fill="auto"/>
            <w:vAlign w:val="center"/>
          </w:tcPr>
          <w:p w:rsidR="007A35F9" w:rsidRPr="00A81989" w:rsidRDefault="007A35F9" w:rsidP="00AE1185">
            <w:pPr>
              <w:spacing w:before="50"/>
              <w:jc w:val="right"/>
              <w:rPr>
                <w:rFonts w:eastAsia="標楷體"/>
              </w:rPr>
            </w:pPr>
            <w:r w:rsidRPr="00A81989">
              <w:rPr>
                <w:rFonts w:eastAsia="標楷體"/>
              </w:rPr>
              <w:t>（無則免填）</w:t>
            </w: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教學對象</w:t>
            </w:r>
          </w:p>
        </w:tc>
        <w:tc>
          <w:tcPr>
            <w:tcW w:w="3825" w:type="dxa"/>
            <w:gridSpan w:val="2"/>
            <w:shd w:val="clear" w:color="auto" w:fill="auto"/>
            <w:vAlign w:val="center"/>
          </w:tcPr>
          <w:p w:rsidR="007A35F9" w:rsidRPr="00A81989" w:rsidRDefault="007A35F9" w:rsidP="00AE1185">
            <w:pPr>
              <w:spacing w:before="50"/>
              <w:rPr>
                <w:rFonts w:eastAsia="標楷體"/>
              </w:rPr>
            </w:pPr>
          </w:p>
        </w:tc>
        <w:tc>
          <w:tcPr>
            <w:tcW w:w="1370" w:type="dxa"/>
            <w:gridSpan w:val="2"/>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教學時間</w:t>
            </w:r>
          </w:p>
        </w:tc>
        <w:tc>
          <w:tcPr>
            <w:tcW w:w="3128" w:type="dxa"/>
            <w:gridSpan w:val="3"/>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教材來源</w:t>
            </w:r>
          </w:p>
        </w:tc>
        <w:tc>
          <w:tcPr>
            <w:tcW w:w="8323" w:type="dxa"/>
            <w:gridSpan w:val="7"/>
            <w:shd w:val="clear" w:color="auto" w:fill="auto"/>
            <w:vAlign w:val="center"/>
          </w:tcPr>
          <w:p w:rsidR="007A35F9" w:rsidRPr="00A81989" w:rsidRDefault="007A35F9" w:rsidP="00AE1185">
            <w:pPr>
              <w:spacing w:before="50"/>
              <w:rPr>
                <w:rFonts w:eastAsia="標楷體"/>
              </w:rPr>
            </w:pPr>
            <w:r w:rsidRPr="00A81989">
              <w:rPr>
                <w:rFonts w:eastAsia="標楷體"/>
              </w:rPr>
              <w:t>（自編或改編、引用自</w:t>
            </w:r>
            <w:r w:rsidRPr="00A81989">
              <w:rPr>
                <w:rFonts w:eastAsia="標楷體"/>
              </w:rPr>
              <w:t>…</w:t>
            </w:r>
            <w:r w:rsidRPr="00A81989">
              <w:rPr>
                <w:rFonts w:eastAsia="標楷體"/>
              </w:rPr>
              <w:t>）</w:t>
            </w: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教學資源</w:t>
            </w:r>
          </w:p>
        </w:tc>
        <w:tc>
          <w:tcPr>
            <w:tcW w:w="8323" w:type="dxa"/>
            <w:gridSpan w:val="7"/>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tcBorders>
              <w:bottom w:val="single" w:sz="6" w:space="0" w:color="auto"/>
            </w:tcBorders>
            <w:shd w:val="clear" w:color="auto" w:fill="auto"/>
            <w:vAlign w:val="center"/>
          </w:tcPr>
          <w:p w:rsidR="007A35F9" w:rsidRPr="00A81989" w:rsidRDefault="007A35F9" w:rsidP="00AE1185">
            <w:pPr>
              <w:spacing w:before="50"/>
              <w:jc w:val="center"/>
              <w:rPr>
                <w:rFonts w:eastAsia="標楷體"/>
              </w:rPr>
            </w:pPr>
            <w:r w:rsidRPr="00A81989">
              <w:rPr>
                <w:rFonts w:eastAsia="標楷體"/>
              </w:rPr>
              <w:t>學生</w:t>
            </w:r>
            <w:r>
              <w:rPr>
                <w:rFonts w:eastAsia="標楷體" w:hint="eastAsia"/>
              </w:rPr>
              <w:br/>
            </w:r>
            <w:r w:rsidRPr="00A81989">
              <w:rPr>
                <w:rFonts w:eastAsia="標楷體"/>
              </w:rPr>
              <w:t>條件</w:t>
            </w:r>
            <w:r>
              <w:rPr>
                <w:rFonts w:eastAsia="標楷體" w:hint="eastAsia"/>
              </w:rPr>
              <w:br/>
            </w:r>
            <w:r w:rsidRPr="00A81989">
              <w:rPr>
                <w:rFonts w:eastAsia="標楷體"/>
              </w:rPr>
              <w:t>分析</w:t>
            </w:r>
          </w:p>
        </w:tc>
        <w:tc>
          <w:tcPr>
            <w:tcW w:w="8323" w:type="dxa"/>
            <w:gridSpan w:val="7"/>
            <w:tcBorders>
              <w:bottom w:val="single" w:sz="6" w:space="0" w:color="auto"/>
            </w:tcBorders>
            <w:shd w:val="clear" w:color="auto" w:fill="auto"/>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tcBorders>
              <w:top w:val="single" w:sz="6" w:space="0" w:color="auto"/>
              <w:bottom w:val="single" w:sz="18" w:space="0" w:color="auto"/>
            </w:tcBorders>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w:t>
            </w:r>
            <w:r>
              <w:rPr>
                <w:rFonts w:eastAsia="標楷體" w:hint="eastAsia"/>
              </w:rPr>
              <w:br/>
            </w:r>
            <w:r w:rsidRPr="00A81989">
              <w:rPr>
                <w:rFonts w:eastAsia="標楷體"/>
              </w:rPr>
              <w:t>準備</w:t>
            </w:r>
          </w:p>
        </w:tc>
        <w:tc>
          <w:tcPr>
            <w:tcW w:w="8323" w:type="dxa"/>
            <w:gridSpan w:val="7"/>
            <w:tcBorders>
              <w:top w:val="single" w:sz="6" w:space="0" w:color="auto"/>
              <w:bottom w:val="single" w:sz="18" w:space="0" w:color="auto"/>
            </w:tcBorders>
            <w:shd w:val="clear" w:color="auto" w:fill="auto"/>
          </w:tcPr>
          <w:p w:rsidR="007A35F9" w:rsidRPr="00A81989" w:rsidRDefault="007A35F9" w:rsidP="00AE1185">
            <w:pPr>
              <w:spacing w:before="50"/>
              <w:rPr>
                <w:rFonts w:eastAsia="標楷體"/>
              </w:rPr>
            </w:pPr>
          </w:p>
        </w:tc>
      </w:tr>
      <w:tr w:rsidR="007A35F9" w:rsidRPr="00A81989" w:rsidTr="00AE1185">
        <w:trPr>
          <w:trHeight w:val="1249"/>
          <w:jc w:val="center"/>
        </w:trPr>
        <w:tc>
          <w:tcPr>
            <w:tcW w:w="1236" w:type="dxa"/>
            <w:vMerge w:val="restart"/>
            <w:tcBorders>
              <w:top w:val="single" w:sz="4" w:space="0" w:color="auto"/>
            </w:tcBorders>
            <w:shd w:val="clear" w:color="auto" w:fill="auto"/>
            <w:vAlign w:val="center"/>
          </w:tcPr>
          <w:p w:rsidR="007A35F9" w:rsidRPr="00A81989" w:rsidRDefault="007A35F9" w:rsidP="00AE1185">
            <w:pPr>
              <w:spacing w:before="50"/>
              <w:jc w:val="center"/>
              <w:rPr>
                <w:rFonts w:eastAsia="標楷體"/>
              </w:rPr>
            </w:pPr>
            <w:r w:rsidRPr="00C2154B">
              <w:rPr>
                <w:rFonts w:eastAsia="標楷體"/>
              </w:rPr>
              <w:t>學</w:t>
            </w:r>
            <w:r>
              <w:rPr>
                <w:rFonts w:eastAsia="標楷體" w:hint="eastAsia"/>
              </w:rPr>
              <w:br/>
            </w:r>
            <w:r w:rsidRPr="00C2154B">
              <w:rPr>
                <w:rFonts w:eastAsia="標楷體"/>
              </w:rPr>
              <w:t>習</w:t>
            </w:r>
            <w:r>
              <w:rPr>
                <w:rFonts w:eastAsia="標楷體" w:hint="eastAsia"/>
              </w:rPr>
              <w:br/>
            </w:r>
            <w:r w:rsidRPr="00C2154B">
              <w:rPr>
                <w:rFonts w:eastAsia="標楷體"/>
              </w:rPr>
              <w:t>重</w:t>
            </w:r>
            <w:r>
              <w:rPr>
                <w:rFonts w:eastAsia="標楷體" w:hint="eastAsia"/>
              </w:rPr>
              <w:br/>
            </w:r>
            <w:r w:rsidRPr="00C2154B">
              <w:rPr>
                <w:rFonts w:eastAsia="標楷體"/>
              </w:rPr>
              <w:t>點</w:t>
            </w:r>
          </w:p>
        </w:tc>
        <w:tc>
          <w:tcPr>
            <w:tcW w:w="795" w:type="dxa"/>
            <w:tcBorders>
              <w:top w:val="single" w:sz="4" w:space="0" w:color="auto"/>
              <w:right w:val="single" w:sz="4" w:space="0" w:color="auto"/>
            </w:tcBorders>
            <w:shd w:val="clear" w:color="auto" w:fill="auto"/>
            <w:vAlign w:val="center"/>
          </w:tcPr>
          <w:p w:rsidR="007A35F9" w:rsidRPr="00C2154B" w:rsidRDefault="007A35F9" w:rsidP="00AE1185">
            <w:pPr>
              <w:spacing w:before="50"/>
              <w:jc w:val="center"/>
              <w:rPr>
                <w:rFonts w:eastAsia="標楷體"/>
              </w:rPr>
            </w:pPr>
            <w:r w:rsidRPr="00C2154B">
              <w:rPr>
                <w:rFonts w:eastAsia="標楷體"/>
              </w:rPr>
              <w:t>學習表現</w:t>
            </w:r>
          </w:p>
        </w:tc>
        <w:tc>
          <w:tcPr>
            <w:tcW w:w="7528" w:type="dxa"/>
            <w:gridSpan w:val="6"/>
            <w:tcBorders>
              <w:top w:val="single" w:sz="4" w:space="0" w:color="auto"/>
              <w:left w:val="single" w:sz="4" w:space="0" w:color="auto"/>
              <w:bottom w:val="single" w:sz="4" w:space="0" w:color="auto"/>
            </w:tcBorders>
            <w:shd w:val="clear" w:color="auto" w:fill="auto"/>
          </w:tcPr>
          <w:p w:rsidR="007A35F9" w:rsidRDefault="007A35F9" w:rsidP="00AE1185">
            <w:pPr>
              <w:spacing w:before="50"/>
              <w:jc w:val="both"/>
              <w:rPr>
                <w:rFonts w:eastAsia="標楷體"/>
              </w:rPr>
            </w:pPr>
          </w:p>
          <w:p w:rsidR="007A35F9" w:rsidRDefault="007A35F9" w:rsidP="00AE1185">
            <w:pPr>
              <w:spacing w:before="50"/>
              <w:jc w:val="both"/>
              <w:rPr>
                <w:rFonts w:eastAsia="標楷體"/>
              </w:rPr>
            </w:pPr>
          </w:p>
          <w:p w:rsidR="007A35F9" w:rsidRPr="00A81989" w:rsidRDefault="007A35F9" w:rsidP="00AE1185">
            <w:pPr>
              <w:spacing w:before="50"/>
              <w:jc w:val="both"/>
              <w:rPr>
                <w:rFonts w:eastAsia="標楷體"/>
              </w:rPr>
            </w:pPr>
          </w:p>
        </w:tc>
      </w:tr>
      <w:tr w:rsidR="007A35F9" w:rsidRPr="00A81989" w:rsidTr="00AE1185">
        <w:trPr>
          <w:trHeight w:val="1249"/>
          <w:jc w:val="center"/>
        </w:trPr>
        <w:tc>
          <w:tcPr>
            <w:tcW w:w="1236" w:type="dxa"/>
            <w:vMerge/>
            <w:shd w:val="clear" w:color="auto" w:fill="auto"/>
          </w:tcPr>
          <w:p w:rsidR="007A35F9" w:rsidRPr="00A81989" w:rsidRDefault="007A35F9" w:rsidP="00AE1185">
            <w:pPr>
              <w:spacing w:before="50"/>
              <w:jc w:val="center"/>
              <w:rPr>
                <w:rFonts w:eastAsia="標楷體"/>
              </w:rPr>
            </w:pPr>
          </w:p>
        </w:tc>
        <w:tc>
          <w:tcPr>
            <w:tcW w:w="795" w:type="dxa"/>
            <w:tcBorders>
              <w:right w:val="single" w:sz="4" w:space="0" w:color="auto"/>
            </w:tcBorders>
            <w:shd w:val="clear" w:color="auto" w:fill="auto"/>
            <w:vAlign w:val="center"/>
          </w:tcPr>
          <w:p w:rsidR="007A35F9" w:rsidRPr="00C2154B" w:rsidRDefault="007A35F9" w:rsidP="00AE1185">
            <w:pPr>
              <w:spacing w:before="50"/>
              <w:jc w:val="center"/>
              <w:rPr>
                <w:rFonts w:eastAsia="標楷體"/>
              </w:rPr>
            </w:pPr>
            <w:r w:rsidRPr="00C2154B">
              <w:rPr>
                <w:rFonts w:eastAsia="標楷體"/>
              </w:rPr>
              <w:t>學習內容</w:t>
            </w:r>
          </w:p>
        </w:tc>
        <w:tc>
          <w:tcPr>
            <w:tcW w:w="7528" w:type="dxa"/>
            <w:gridSpan w:val="6"/>
            <w:tcBorders>
              <w:top w:val="single" w:sz="4" w:space="0" w:color="auto"/>
              <w:left w:val="single" w:sz="4" w:space="0" w:color="auto"/>
            </w:tcBorders>
            <w:shd w:val="clear" w:color="auto" w:fill="auto"/>
          </w:tcPr>
          <w:p w:rsidR="007A35F9" w:rsidRDefault="007A35F9" w:rsidP="00AE1185">
            <w:pPr>
              <w:spacing w:before="50"/>
              <w:jc w:val="both"/>
              <w:rPr>
                <w:rFonts w:eastAsia="標楷體"/>
              </w:rPr>
            </w:pPr>
          </w:p>
          <w:p w:rsidR="007A35F9" w:rsidRDefault="007A35F9" w:rsidP="00AE1185">
            <w:pPr>
              <w:spacing w:before="50"/>
              <w:jc w:val="both"/>
              <w:rPr>
                <w:rFonts w:eastAsia="標楷體"/>
              </w:rPr>
            </w:pPr>
          </w:p>
          <w:p w:rsidR="007A35F9" w:rsidRPr="00A81989" w:rsidRDefault="007A35F9" w:rsidP="00AE1185">
            <w:pPr>
              <w:spacing w:before="50"/>
              <w:rPr>
                <w:rFonts w:eastAsia="標楷體"/>
              </w:rPr>
            </w:pPr>
          </w:p>
        </w:tc>
      </w:tr>
      <w:tr w:rsidR="007A35F9" w:rsidRPr="00A81989" w:rsidTr="00AE1185">
        <w:trPr>
          <w:trHeight w:val="552"/>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學習目標</w:t>
            </w:r>
          </w:p>
        </w:tc>
        <w:tc>
          <w:tcPr>
            <w:tcW w:w="8323" w:type="dxa"/>
            <w:gridSpan w:val="7"/>
            <w:shd w:val="clear" w:color="auto" w:fill="auto"/>
            <w:vAlign w:val="center"/>
          </w:tcPr>
          <w:p w:rsidR="007A35F9" w:rsidRPr="00A81989" w:rsidRDefault="007A35F9" w:rsidP="00AE1185">
            <w:pPr>
              <w:spacing w:before="50"/>
              <w:rPr>
                <w:rFonts w:eastAsia="標楷體"/>
                <w:strike/>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Default="007A35F9" w:rsidP="00AE1185">
            <w:pPr>
              <w:spacing w:before="50"/>
              <w:rPr>
                <w:rFonts w:eastAsia="標楷體"/>
                <w:strike/>
              </w:rPr>
            </w:pPr>
          </w:p>
          <w:p w:rsidR="007A35F9" w:rsidRDefault="007A35F9" w:rsidP="00AE1185">
            <w:pPr>
              <w:spacing w:before="50"/>
              <w:rPr>
                <w:rFonts w:eastAsia="標楷體"/>
                <w:strike/>
              </w:rPr>
            </w:pPr>
          </w:p>
          <w:p w:rsidR="007A35F9" w:rsidRPr="00A81989" w:rsidRDefault="007A35F9" w:rsidP="00AE1185">
            <w:pPr>
              <w:spacing w:before="50"/>
              <w:rPr>
                <w:rFonts w:eastAsia="標楷體"/>
                <w:strike/>
              </w:rPr>
            </w:pPr>
          </w:p>
          <w:p w:rsidR="007A35F9" w:rsidRPr="00A81989" w:rsidRDefault="007A35F9" w:rsidP="00AE1185">
            <w:pPr>
              <w:widowControl/>
              <w:spacing w:before="50"/>
              <w:jc w:val="both"/>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學習目</w:t>
            </w:r>
            <w:r>
              <w:rPr>
                <w:rFonts w:eastAsia="標楷體" w:hint="eastAsia"/>
              </w:rPr>
              <w:br/>
            </w:r>
            <w:r w:rsidRPr="00A81989">
              <w:rPr>
                <w:rFonts w:eastAsia="標楷體"/>
              </w:rPr>
              <w:t>標代號</w:t>
            </w:r>
          </w:p>
        </w:tc>
        <w:tc>
          <w:tcPr>
            <w:tcW w:w="4780" w:type="dxa"/>
            <w:gridSpan w:val="3"/>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教學歷程</w:t>
            </w:r>
          </w:p>
        </w:tc>
        <w:tc>
          <w:tcPr>
            <w:tcW w:w="850" w:type="dxa"/>
            <w:gridSpan w:val="2"/>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教學時間</w:t>
            </w:r>
          </w:p>
        </w:tc>
        <w:tc>
          <w:tcPr>
            <w:tcW w:w="1305" w:type="dxa"/>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教學資源</w:t>
            </w:r>
          </w:p>
        </w:tc>
        <w:tc>
          <w:tcPr>
            <w:tcW w:w="1388" w:type="dxa"/>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教學評量</w:t>
            </w:r>
          </w:p>
        </w:tc>
      </w:tr>
      <w:tr w:rsidR="007A35F9" w:rsidRPr="00A81989" w:rsidTr="00AE1185">
        <w:trPr>
          <w:trHeight w:val="567"/>
          <w:jc w:val="center"/>
        </w:trPr>
        <w:tc>
          <w:tcPr>
            <w:tcW w:w="1236" w:type="dxa"/>
            <w:shd w:val="clear" w:color="auto" w:fill="auto"/>
          </w:tcPr>
          <w:p w:rsidR="007A35F9" w:rsidRPr="00A81989" w:rsidRDefault="007A35F9" w:rsidP="00AE1185">
            <w:pPr>
              <w:spacing w:before="50"/>
              <w:rPr>
                <w:rFonts w:eastAsia="標楷體"/>
              </w:rPr>
            </w:pPr>
          </w:p>
        </w:tc>
        <w:tc>
          <w:tcPr>
            <w:tcW w:w="4780" w:type="dxa"/>
            <w:gridSpan w:val="3"/>
            <w:shd w:val="clear" w:color="auto" w:fill="auto"/>
          </w:tcPr>
          <w:p w:rsidR="007A35F9" w:rsidRPr="00A81989" w:rsidRDefault="007A35F9" w:rsidP="00AE1185">
            <w:pPr>
              <w:pStyle w:val="-11"/>
              <w:spacing w:before="50"/>
              <w:ind w:leftChars="0" w:left="0"/>
              <w:rPr>
                <w:rFonts w:ascii="Times New Roman" w:eastAsia="標楷體" w:hAnsi="Times New Roman"/>
              </w:rPr>
            </w:pPr>
            <w:r>
              <w:rPr>
                <w:rFonts w:ascii="Times New Roman" w:eastAsia="標楷體" w:hAnsi="Times New Roman" w:hint="eastAsia"/>
              </w:rPr>
              <w:t>一、</w:t>
            </w:r>
            <w:r w:rsidRPr="00A81989">
              <w:rPr>
                <w:rFonts w:ascii="Times New Roman" w:eastAsia="標楷體" w:hAnsi="Times New Roman"/>
              </w:rPr>
              <w:t>導入活動</w:t>
            </w: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r>
              <w:rPr>
                <w:rFonts w:eastAsia="標楷體" w:hint="eastAsia"/>
              </w:rPr>
              <w:t>二、</w:t>
            </w:r>
            <w:r w:rsidRPr="00A81989">
              <w:rPr>
                <w:rFonts w:eastAsia="標楷體"/>
              </w:rPr>
              <w:t>開展活動</w:t>
            </w:r>
          </w:p>
          <w:p w:rsidR="007A35F9" w:rsidRPr="00A8198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Default="007A35F9" w:rsidP="00AE1185">
            <w:pPr>
              <w:spacing w:before="50"/>
              <w:rPr>
                <w:rFonts w:eastAsia="標楷體"/>
              </w:rPr>
            </w:pPr>
            <w:r>
              <w:rPr>
                <w:rFonts w:eastAsia="標楷體" w:hint="eastAsia"/>
              </w:rPr>
              <w:t>三、</w:t>
            </w:r>
            <w:r w:rsidRPr="00A81989">
              <w:rPr>
                <w:rFonts w:eastAsia="標楷體"/>
              </w:rPr>
              <w:t>綜合活動</w:t>
            </w: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tc>
        <w:tc>
          <w:tcPr>
            <w:tcW w:w="850" w:type="dxa"/>
            <w:gridSpan w:val="2"/>
            <w:shd w:val="clear" w:color="auto" w:fill="auto"/>
          </w:tcPr>
          <w:p w:rsidR="007A35F9" w:rsidRPr="00A81989" w:rsidRDefault="007A35F9" w:rsidP="00AE1185">
            <w:pPr>
              <w:spacing w:before="50"/>
              <w:rPr>
                <w:rFonts w:eastAsia="標楷體"/>
              </w:rPr>
            </w:pPr>
          </w:p>
        </w:tc>
        <w:tc>
          <w:tcPr>
            <w:tcW w:w="1305" w:type="dxa"/>
            <w:shd w:val="clear" w:color="auto" w:fill="auto"/>
          </w:tcPr>
          <w:p w:rsidR="007A35F9" w:rsidRPr="00A81989" w:rsidRDefault="007A35F9" w:rsidP="00AE1185">
            <w:pPr>
              <w:spacing w:before="50"/>
              <w:rPr>
                <w:rFonts w:eastAsia="標楷體"/>
              </w:rPr>
            </w:pPr>
          </w:p>
        </w:tc>
        <w:tc>
          <w:tcPr>
            <w:tcW w:w="1388" w:type="dxa"/>
            <w:shd w:val="clear" w:color="auto" w:fill="auto"/>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參考</w:t>
            </w:r>
            <w:r>
              <w:rPr>
                <w:rFonts w:eastAsia="標楷體" w:hint="eastAsia"/>
              </w:rPr>
              <w:br/>
            </w:r>
            <w:r w:rsidRPr="00A81989">
              <w:rPr>
                <w:rFonts w:eastAsia="標楷體"/>
              </w:rPr>
              <w:t>資料</w:t>
            </w:r>
          </w:p>
        </w:tc>
        <w:tc>
          <w:tcPr>
            <w:tcW w:w="8323" w:type="dxa"/>
            <w:gridSpan w:val="7"/>
            <w:shd w:val="clear" w:color="auto" w:fill="auto"/>
          </w:tcPr>
          <w:p w:rsidR="007A35F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tc>
      </w:tr>
    </w:tbl>
    <w:p w:rsidR="007A35F9" w:rsidRPr="00A81989" w:rsidRDefault="007A35F9" w:rsidP="007A35F9">
      <w:pPr>
        <w:pStyle w:val="3"/>
        <w:rPr>
          <w:rFonts w:eastAsia="標楷體"/>
        </w:rPr>
      </w:pPr>
    </w:p>
    <w:p w:rsidR="007A35F9" w:rsidRPr="00A81989" w:rsidRDefault="007A35F9" w:rsidP="007A35F9">
      <w:pPr>
        <w:pStyle w:val="3"/>
        <w:rPr>
          <w:rFonts w:eastAsia="標楷體"/>
        </w:rPr>
      </w:pPr>
      <w:r w:rsidRPr="00A81989">
        <w:rPr>
          <w:rFonts w:eastAsia="標楷體"/>
        </w:rPr>
        <w:t>陸、教學成果（無則省略）</w:t>
      </w:r>
    </w:p>
    <w:p w:rsidR="007A35F9" w:rsidRPr="00A81989" w:rsidRDefault="007A35F9" w:rsidP="007A35F9">
      <w:pPr>
        <w:pStyle w:val="5"/>
        <w:ind w:left="480"/>
        <w:rPr>
          <w:rFonts w:ascii="Times New Roman" w:eastAsia="標楷體" w:hAnsi="Times New Roman"/>
        </w:rPr>
      </w:pPr>
      <w:r w:rsidRPr="00A81989">
        <w:rPr>
          <w:rFonts w:ascii="Times New Roman" w:eastAsia="標楷體" w:hAnsi="Times New Roman"/>
        </w:rPr>
        <w:t>一、教學過程（含照片）</w:t>
      </w:r>
    </w:p>
    <w:p w:rsidR="007A35F9" w:rsidRPr="00A81989" w:rsidRDefault="007A35F9" w:rsidP="007A35F9">
      <w:pPr>
        <w:pStyle w:val="5"/>
        <w:ind w:left="480"/>
        <w:rPr>
          <w:rFonts w:ascii="Times New Roman" w:eastAsia="標楷體" w:hAnsi="Times New Roman"/>
        </w:rPr>
      </w:pPr>
      <w:r w:rsidRPr="00A81989">
        <w:rPr>
          <w:rFonts w:ascii="Times New Roman" w:eastAsia="標楷體" w:hAnsi="Times New Roman"/>
        </w:rPr>
        <w:t>二、學生作品（學習單或其他）</w:t>
      </w:r>
    </w:p>
    <w:p w:rsidR="007A35F9" w:rsidRPr="00A81989" w:rsidRDefault="007A35F9" w:rsidP="007A35F9">
      <w:pPr>
        <w:pStyle w:val="3"/>
        <w:rPr>
          <w:rFonts w:eastAsia="標楷體"/>
        </w:rPr>
      </w:pPr>
    </w:p>
    <w:p w:rsidR="007A35F9" w:rsidRDefault="007A35F9" w:rsidP="007A35F9">
      <w:pPr>
        <w:pStyle w:val="3"/>
        <w:rPr>
          <w:rFonts w:eastAsia="標楷體"/>
        </w:rPr>
      </w:pPr>
      <w:r w:rsidRPr="00A81989">
        <w:rPr>
          <w:rFonts w:eastAsia="標楷體"/>
        </w:rPr>
        <w:t>柒、教學省思（無則省略）</w:t>
      </w:r>
    </w:p>
    <w:p w:rsidR="007A35F9" w:rsidRDefault="007A35F9" w:rsidP="007A35F9">
      <w:pPr>
        <w:widowControl/>
        <w:rPr>
          <w:rFonts w:eastAsia="標楷體"/>
          <w:noProof/>
          <w:kern w:val="0"/>
          <w:sz w:val="28"/>
          <w:szCs w:val="20"/>
          <w:lang w:val="x-none"/>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t>附件二、</w:t>
      </w:r>
      <w:r w:rsidRPr="00E70E34">
        <w:rPr>
          <w:rFonts w:eastAsia="標楷體" w:hint="eastAsia"/>
        </w:rPr>
        <w:t>優良教案甄選比賽授權暨承諾書</w:t>
      </w:r>
    </w:p>
    <w:p w:rsidR="007A35F9" w:rsidRPr="001F58B4" w:rsidRDefault="007A35F9" w:rsidP="007A35F9">
      <w:pPr>
        <w:spacing w:line="400" w:lineRule="exact"/>
        <w:jc w:val="center"/>
        <w:rPr>
          <w:rFonts w:ascii="微軟正黑體" w:eastAsia="微軟正黑體" w:hAnsi="微軟正黑體"/>
          <w:b/>
          <w:sz w:val="36"/>
          <w:szCs w:val="36"/>
        </w:rPr>
      </w:pPr>
      <w:r w:rsidRPr="00F3577D">
        <w:rPr>
          <w:rFonts w:ascii="微軟正黑體" w:eastAsia="微軟正黑體" w:hAnsi="微軟正黑體" w:hint="eastAsia"/>
          <w:b/>
          <w:sz w:val="36"/>
          <w:szCs w:val="36"/>
        </w:rPr>
        <w:t>「國民中小學識字能力評估計畫第二期計畫」--教案徵選</w:t>
      </w:r>
    </w:p>
    <w:p w:rsidR="007A35F9" w:rsidRPr="0009098E" w:rsidRDefault="007A35F9" w:rsidP="007A35F9">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7A35F9" w:rsidRDefault="007A35F9" w:rsidP="007A35F9">
      <w:pPr>
        <w:spacing w:line="600" w:lineRule="exact"/>
        <w:rPr>
          <w:rFonts w:ascii="微軟正黑體" w:eastAsia="微軟正黑體" w:hAnsi="微軟正黑體"/>
        </w:rPr>
      </w:pPr>
    </w:p>
    <w:p w:rsidR="007A35F9" w:rsidRPr="00C844CD" w:rsidRDefault="007A35F9" w:rsidP="007A35F9">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BB0895">
        <w:rPr>
          <w:rFonts w:ascii="微軟正黑體" w:eastAsia="微軟正黑體" w:hAnsi="微軟正黑體" w:hint="eastAsia"/>
          <w:u w:val="single"/>
        </w:rPr>
        <w:t xml:space="preserve">　　　　　　　　　　　　　　　　　</w:t>
      </w:r>
    </w:p>
    <w:p w:rsidR="007A35F9" w:rsidRPr="00C844CD" w:rsidRDefault="007A35F9" w:rsidP="007A35F9">
      <w:pPr>
        <w:spacing w:line="600" w:lineRule="exact"/>
        <w:rPr>
          <w:rFonts w:ascii="微軟正黑體" w:eastAsia="微軟正黑體" w:hAnsi="微軟正黑體"/>
        </w:rPr>
      </w:pPr>
      <w:r w:rsidRPr="00C844CD">
        <w:rPr>
          <w:rFonts w:ascii="微軟正黑體" w:eastAsia="微軟正黑體" w:hAnsi="微軟正黑體" w:hint="eastAsia"/>
        </w:rPr>
        <w:t>本人</w:t>
      </w:r>
      <w:r w:rsidRPr="00BB0895">
        <w:rPr>
          <w:rFonts w:ascii="微軟正黑體" w:eastAsia="微軟正黑體" w:hAnsi="微軟正黑體" w:hint="eastAsia"/>
          <w:u w:val="single"/>
        </w:rPr>
        <w:t xml:space="preserve">　　　                             </w:t>
      </w:r>
      <w:r w:rsidRPr="00C844CD">
        <w:rPr>
          <w:rFonts w:ascii="微軟正黑體" w:eastAsia="微軟正黑體" w:hAnsi="微軟正黑體" w:hint="eastAsia"/>
        </w:rPr>
        <w:t>設計之教案參加教育部委託國立</w:t>
      </w:r>
      <w:r>
        <w:rPr>
          <w:rFonts w:ascii="微軟正黑體" w:eastAsia="微軟正黑體" w:hAnsi="微軟正黑體" w:hint="eastAsia"/>
        </w:rPr>
        <w:t>高雄</w:t>
      </w:r>
      <w:r w:rsidRPr="00C844CD">
        <w:rPr>
          <w:rFonts w:ascii="微軟正黑體" w:eastAsia="微軟正黑體" w:hAnsi="微軟正黑體" w:hint="eastAsia"/>
        </w:rPr>
        <w:t>師範大學辦理「</w:t>
      </w:r>
      <w:r w:rsidRPr="00F3577D">
        <w:rPr>
          <w:rFonts w:ascii="微軟正黑體" w:eastAsia="微軟正黑體" w:hAnsi="微軟正黑體" w:hint="eastAsia"/>
        </w:rPr>
        <w:t>「國民中小學識字能力評估計畫第二期計畫」--教案徵選</w:t>
      </w:r>
      <w:r w:rsidRPr="00C844CD">
        <w:rPr>
          <w:rFonts w:ascii="微軟正黑體" w:eastAsia="微軟正黑體" w:hAnsi="微軟正黑體" w:hint="eastAsia"/>
        </w:rPr>
        <w:t>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7A35F9" w:rsidRPr="00C844CD" w:rsidRDefault="007A35F9" w:rsidP="007A35F9">
      <w:pPr>
        <w:spacing w:line="600" w:lineRule="exact"/>
        <w:rPr>
          <w:rFonts w:ascii="微軟正黑體" w:eastAsia="微軟正黑體" w:hAnsi="微軟正黑體"/>
          <w:b/>
        </w:rPr>
      </w:pPr>
      <w:r w:rsidRPr="00C844CD">
        <w:rPr>
          <w:rFonts w:ascii="微軟正黑體" w:eastAsia="微軟正黑體" w:hAnsi="微軟正黑體"/>
        </w:rPr>
        <w:t>有關本人參加</w:t>
      </w:r>
      <w:r>
        <w:rPr>
          <w:rFonts w:ascii="微軟正黑體" w:eastAsia="微軟正黑體" w:hAnsi="微軟正黑體" w:hint="eastAsia"/>
        </w:rPr>
        <w:t>教育部委託國立高雄師範大學辦理</w:t>
      </w:r>
      <w:r w:rsidRPr="00F3577D">
        <w:rPr>
          <w:rFonts w:ascii="微軟正黑體" w:eastAsia="微軟正黑體" w:hAnsi="微軟正黑體" w:hint="eastAsia"/>
        </w:rPr>
        <w:t>「國民中小學識字能力評估計畫第二期計畫」之教案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國立</w:t>
      </w:r>
      <w:r>
        <w:rPr>
          <w:rFonts w:ascii="微軟正黑體" w:eastAsia="微軟正黑體" w:hAnsi="微軟正黑體" w:hint="eastAsia"/>
        </w:rPr>
        <w:t>高雄</w:t>
      </w:r>
      <w:r w:rsidRPr="00C844CD">
        <w:rPr>
          <w:rFonts w:ascii="微軟正黑體" w:eastAsia="微軟正黑體" w:hAnsi="微軟正黑體" w:hint="eastAsia"/>
        </w:rPr>
        <w:t>師範大學</w:t>
      </w:r>
    </w:p>
    <w:p w:rsidR="007A35F9" w:rsidRDefault="007A35F9" w:rsidP="007A35F9">
      <w:pPr>
        <w:spacing w:line="400" w:lineRule="exact"/>
        <w:rPr>
          <w:rFonts w:ascii="微軟正黑體" w:eastAsia="微軟正黑體" w:hAnsi="微軟正黑體"/>
        </w:rPr>
      </w:pP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Pr="008D382A" w:rsidRDefault="007A35F9" w:rsidP="007A35F9">
      <w:pPr>
        <w:pStyle w:val="ad"/>
        <w:spacing w:before="0" w:beforeAutospacing="0" w:after="0" w:afterAutospacing="0" w:line="400" w:lineRule="exact"/>
        <w:rPr>
          <w:rFonts w:ascii="微軟正黑體" w:eastAsia="微軟正黑體" w:hAnsi="微軟正黑體"/>
        </w:rPr>
      </w:pPr>
    </w:p>
    <w:p w:rsidR="007A35F9" w:rsidRDefault="007A35F9" w:rsidP="007A35F9">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7A35F9" w:rsidRPr="00C844CD" w:rsidRDefault="007A35F9" w:rsidP="007A35F9">
      <w:pPr>
        <w:spacing w:line="400" w:lineRule="exact"/>
        <w:jc w:val="center"/>
        <w:rPr>
          <w:rFonts w:ascii="微軟正黑體" w:eastAsia="微軟正黑體" w:hAnsi="微軟正黑體"/>
        </w:rPr>
      </w:pPr>
      <w:r>
        <w:rPr>
          <w:rFonts w:ascii="微軟正黑體" w:eastAsia="微軟正黑體" w:hAnsi="微軟正黑體" w:hint="eastAsia"/>
        </w:rPr>
        <w:t>(若有第二作者，請接下頁)</w:t>
      </w:r>
    </w:p>
    <w:p w:rsidR="007A35F9" w:rsidRPr="00C844CD" w:rsidRDefault="007A35F9" w:rsidP="007A35F9">
      <w:pPr>
        <w:widowControl/>
        <w:rPr>
          <w:rFonts w:ascii="微軟正黑體" w:eastAsia="微軟正黑體" w:hAnsi="微軟正黑體"/>
        </w:rPr>
      </w:pPr>
      <w:r>
        <w:rPr>
          <w:rFonts w:ascii="微軟正黑體" w:eastAsia="微軟正黑體" w:hAnsi="微軟正黑體"/>
        </w:rPr>
        <w:br w:type="page"/>
      </w:r>
      <w:r w:rsidRPr="00C844CD">
        <w:rPr>
          <w:rFonts w:ascii="微軟正黑體" w:eastAsia="微軟正黑體" w:hAnsi="微軟正黑體" w:hint="eastAsia"/>
        </w:rPr>
        <w:t>作者二姓名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7A35F9" w:rsidRPr="00723644" w:rsidRDefault="007A35F9" w:rsidP="007A35F9">
      <w:pPr>
        <w:spacing w:line="400" w:lineRule="exact"/>
        <w:rPr>
          <w:rFonts w:ascii="標楷體" w:eastAsia="標楷體" w:hAnsi="標楷體"/>
          <w:b/>
        </w:rPr>
      </w:pPr>
    </w:p>
    <w:p w:rsidR="007A35F9" w:rsidRDefault="007A35F9" w:rsidP="007A35F9">
      <w:pPr>
        <w:widowControl/>
        <w:rPr>
          <w:rFonts w:eastAsia="標楷體"/>
          <w:noProof/>
          <w:kern w:val="0"/>
          <w:sz w:val="28"/>
          <w:szCs w:val="20"/>
          <w:lang w:val="x-none"/>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t>附件三、</w:t>
      </w:r>
      <w:r w:rsidRPr="00E70E34">
        <w:rPr>
          <w:rFonts w:eastAsia="標楷體" w:hint="eastAsia"/>
        </w:rPr>
        <w:t>創用</w:t>
      </w:r>
      <w:r w:rsidRPr="00E70E34">
        <w:rPr>
          <w:rFonts w:eastAsia="標楷體" w:hint="eastAsia"/>
        </w:rPr>
        <w:t>CC</w:t>
      </w:r>
      <w:r w:rsidRPr="00E70E34">
        <w:rPr>
          <w:rFonts w:eastAsia="標楷體" w:hint="eastAsia"/>
        </w:rPr>
        <w:t>授權同意書</w:t>
      </w:r>
    </w:p>
    <w:p w:rsidR="007A35F9" w:rsidRPr="00CC1DED" w:rsidRDefault="007A35F9" w:rsidP="007A35F9">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7A35F9" w:rsidRPr="00CC1DED" w:rsidRDefault="007A35F9" w:rsidP="007A35F9">
      <w:pPr>
        <w:pStyle w:val="Default"/>
        <w:spacing w:line="400" w:lineRule="exact"/>
        <w:rPr>
          <w:rFonts w:ascii="微軟正黑體" w:eastAsia="微軟正黑體" w:hAnsi="微軟正黑體"/>
          <w:b/>
          <w:color w:val="auto"/>
        </w:rPr>
      </w:pPr>
      <w:r w:rsidRPr="00CC1DED">
        <w:rPr>
          <w:rFonts w:ascii="微軟正黑體" w:eastAsia="微軟正黑體" w:hAnsi="微軟正黑體" w:hint="eastAsia"/>
          <w:b/>
          <w:color w:val="auto"/>
        </w:rPr>
        <w:t>一、契約雙方：</w:t>
      </w:r>
      <w:r w:rsidRPr="00CC1DED">
        <w:rPr>
          <w:rFonts w:ascii="微軟正黑體" w:eastAsia="微軟正黑體" w:hAnsi="微軟正黑體"/>
          <w:b/>
          <w:color w:val="auto"/>
        </w:rPr>
        <w:t xml:space="preserve"> </w:t>
      </w:r>
    </w:p>
    <w:p w:rsidR="007A35F9" w:rsidRPr="00CC1DED" w:rsidRDefault="007A35F9" w:rsidP="007A35F9">
      <w:pPr>
        <w:pStyle w:val="Default"/>
        <w:spacing w:beforeLines="50" w:before="180" w:line="400" w:lineRule="exact"/>
        <w:rPr>
          <w:rFonts w:ascii="微軟正黑體" w:eastAsia="微軟正黑體" w:hAnsi="微軟正黑體"/>
          <w:color w:val="auto"/>
        </w:rPr>
      </w:pPr>
      <w:r w:rsidRPr="00CC1DED">
        <w:rPr>
          <w:rFonts w:ascii="微軟正黑體" w:eastAsia="微軟正黑體" w:hAnsi="微軟正黑體" w:hint="eastAsia"/>
          <w:color w:val="auto"/>
        </w:rPr>
        <w:t>甲</w:t>
      </w:r>
      <w:r w:rsidRPr="00CC1DED">
        <w:rPr>
          <w:rFonts w:ascii="微軟正黑體" w:eastAsia="微軟正黑體" w:hAnsi="微軟正黑體"/>
          <w:color w:val="auto"/>
        </w:rPr>
        <w:t xml:space="preserve"> </w:t>
      </w:r>
      <w:r w:rsidRPr="00CC1DED">
        <w:rPr>
          <w:rFonts w:ascii="微軟正黑體" w:eastAsia="微軟正黑體" w:hAnsi="微軟正黑體" w:hint="eastAsia"/>
          <w:color w:val="auto"/>
        </w:rPr>
        <w:t>方：</w:t>
      </w:r>
      <w:r w:rsidRPr="00CC1DED">
        <w:rPr>
          <w:rFonts w:ascii="微軟正黑體" w:eastAsia="微軟正黑體" w:hAnsi="微軟正黑體" w:hint="eastAsia"/>
          <w:color w:val="auto"/>
          <w:u w:val="single"/>
        </w:rPr>
        <w:t xml:space="preserve"> </w:t>
      </w:r>
      <w:r>
        <w:rPr>
          <w:rFonts w:ascii="微軟正黑體" w:eastAsia="微軟正黑體" w:hAnsi="微軟正黑體" w:hint="eastAsia"/>
          <w:b/>
          <w:color w:val="auto"/>
          <w:sz w:val="28"/>
          <w:szCs w:val="28"/>
          <w:u w:val="single"/>
        </w:rPr>
        <w:t>國立高雄</w:t>
      </w:r>
      <w:r w:rsidRPr="00CC1DED">
        <w:rPr>
          <w:rFonts w:ascii="微軟正黑體" w:eastAsia="微軟正黑體" w:hAnsi="微軟正黑體" w:hint="eastAsia"/>
          <w:b/>
          <w:color w:val="auto"/>
          <w:sz w:val="28"/>
          <w:szCs w:val="28"/>
          <w:u w:val="single"/>
        </w:rPr>
        <w:t>師範大學</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color w:val="auto"/>
        </w:rPr>
        <w:t xml:space="preserve"> </w:t>
      </w:r>
    </w:p>
    <w:p w:rsidR="007A35F9" w:rsidRPr="00CC1DED" w:rsidRDefault="007A35F9" w:rsidP="007A35F9">
      <w:pPr>
        <w:pStyle w:val="Default"/>
        <w:spacing w:beforeLines="20" w:before="72" w:line="400" w:lineRule="exact"/>
        <w:rPr>
          <w:rFonts w:ascii="微軟正黑體" w:eastAsia="微軟正黑體" w:hAnsi="微軟正黑體"/>
          <w:color w:val="auto"/>
        </w:rPr>
      </w:pPr>
      <w:r w:rsidRPr="00CC1DED">
        <w:rPr>
          <w:rFonts w:ascii="微軟正黑體" w:eastAsia="微軟正黑體" w:hAnsi="微軟正黑體" w:hint="eastAsia"/>
          <w:color w:val="auto"/>
        </w:rPr>
        <w:t>乙</w:t>
      </w:r>
      <w:r w:rsidRPr="00CC1DED">
        <w:rPr>
          <w:rFonts w:ascii="微軟正黑體" w:eastAsia="微軟正黑體" w:hAnsi="微軟正黑體"/>
          <w:color w:val="auto"/>
        </w:rPr>
        <w:t xml:space="preserve"> </w:t>
      </w:r>
      <w:r w:rsidRPr="00CC1DED">
        <w:rPr>
          <w:rFonts w:ascii="微軟正黑體" w:eastAsia="微軟正黑體" w:hAnsi="微軟正黑體" w:hint="eastAsia"/>
          <w:color w:val="auto"/>
        </w:rPr>
        <w:t>方：</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color w:val="auto"/>
        </w:rPr>
        <w:t xml:space="preserve"> </w:t>
      </w:r>
    </w:p>
    <w:p w:rsidR="007A35F9" w:rsidRPr="00CC1DED" w:rsidRDefault="007A35F9" w:rsidP="007A35F9">
      <w:pPr>
        <w:pStyle w:val="Default"/>
        <w:spacing w:line="400" w:lineRule="exact"/>
        <w:rPr>
          <w:rFonts w:ascii="微軟正黑體" w:eastAsia="微軟正黑體" w:hAnsi="微軟正黑體"/>
          <w:color w:val="auto"/>
        </w:rPr>
      </w:pPr>
    </w:p>
    <w:p w:rsidR="007A35F9" w:rsidRPr="00CC1DED" w:rsidRDefault="007A35F9" w:rsidP="007A35F9">
      <w:pPr>
        <w:pStyle w:val="Default"/>
        <w:spacing w:line="400" w:lineRule="exact"/>
        <w:rPr>
          <w:rFonts w:ascii="微軟正黑體" w:eastAsia="微軟正黑體" w:hAnsi="微軟正黑體"/>
          <w:b/>
          <w:color w:val="auto"/>
        </w:rPr>
      </w:pPr>
      <w:r w:rsidRPr="00CC1DED">
        <w:rPr>
          <w:rFonts w:ascii="微軟正黑體" w:eastAsia="微軟正黑體" w:hAnsi="微軟正黑體" w:hint="eastAsia"/>
          <w:b/>
          <w:color w:val="auto"/>
        </w:rPr>
        <w:t>二、著作授權之範圍及限制：</w:t>
      </w:r>
      <w:r w:rsidRPr="00CC1DED">
        <w:rPr>
          <w:rFonts w:ascii="微軟正黑體" w:eastAsia="微軟正黑體" w:hAnsi="微軟正黑體"/>
          <w:b/>
          <w:color w:val="auto"/>
        </w:rPr>
        <w:t xml:space="preserve"> </w:t>
      </w:r>
    </w:p>
    <w:p w:rsidR="007A35F9" w:rsidRPr="00CC1DED" w:rsidRDefault="007A35F9" w:rsidP="007A35F9">
      <w:pPr>
        <w:pStyle w:val="Default"/>
        <w:spacing w:line="400" w:lineRule="exact"/>
        <w:rPr>
          <w:rFonts w:ascii="微軟正黑體" w:eastAsia="微軟正黑體" w:hAnsi="微軟正黑體"/>
          <w:color w:val="auto"/>
        </w:rPr>
      </w:pPr>
    </w:p>
    <w:p w:rsidR="007A35F9" w:rsidRPr="00CC1DED" w:rsidRDefault="007A35F9" w:rsidP="007A35F9">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姓名標示：利用人需按照乙方所指定的方式，保留姓名標示</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 xml:space="preserve">非商業性：利用人不得為商業目的而利用本著作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相同方式分享：若利用人改變、轉變或改作本著作，當散布該衍生著作時，利用人需採</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                  用與本著作相同或類似的授權條款 </w:t>
      </w:r>
    </w:p>
    <w:p w:rsidR="007A35F9" w:rsidRPr="00CC1DED" w:rsidRDefault="007A35F9" w:rsidP="007A35F9">
      <w:pPr>
        <w:pStyle w:val="Default"/>
        <w:spacing w:beforeLines="50" w:before="18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    創用 CC 「姓名標示 ─ 非商業性─ 相同方式分享」3.0版臺灣授權條款詳見：  </w:t>
      </w:r>
    </w:p>
    <w:p w:rsidR="007A35F9" w:rsidRPr="00CC1DED" w:rsidRDefault="007A35F9" w:rsidP="007A35F9">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7A35F9" w:rsidRPr="00CC1DED" w:rsidRDefault="007A35F9" w:rsidP="007A35F9">
      <w:pPr>
        <w:pStyle w:val="Default"/>
        <w:spacing w:beforeLines="50" w:before="180" w:line="400" w:lineRule="exact"/>
        <w:rPr>
          <w:rFonts w:ascii="微軟正黑體" w:eastAsia="微軟正黑體" w:hAnsi="微軟正黑體"/>
          <w:b/>
          <w:color w:val="auto"/>
        </w:rPr>
      </w:pPr>
      <w:r w:rsidRPr="00CC1DED">
        <w:rPr>
          <w:rFonts w:ascii="微軟正黑體" w:eastAsia="微軟正黑體" w:hAnsi="微軟正黑體" w:hint="eastAsia"/>
          <w:b/>
          <w:color w:val="auto"/>
        </w:rPr>
        <w:t xml:space="preserve">三、姓名標示 </w:t>
      </w:r>
    </w:p>
    <w:p w:rsidR="007A35F9" w:rsidRPr="00CC1DED" w:rsidRDefault="007A35F9" w:rsidP="007A35F9">
      <w:pPr>
        <w:pStyle w:val="Default"/>
        <w:spacing w:beforeLines="50" w:before="18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乙方同意以標示甲方之名稱，作為上述創用ＣＣ授權條款中姓名標示之指定方式。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乙方同意放棄對甲方就本契約約定之事項，行使著作人格權。 </w:t>
      </w:r>
    </w:p>
    <w:p w:rsidR="007A35F9" w:rsidRPr="00CC1DED" w:rsidRDefault="007A35F9" w:rsidP="007A35F9">
      <w:pPr>
        <w:pStyle w:val="Default"/>
        <w:spacing w:beforeLines="50" w:before="180" w:line="400" w:lineRule="exact"/>
        <w:rPr>
          <w:rFonts w:ascii="微軟正黑體" w:eastAsia="微軟正黑體" w:hAnsi="微軟正黑體"/>
          <w:b/>
          <w:color w:val="auto"/>
        </w:rPr>
      </w:pPr>
      <w:r w:rsidRPr="00CC1DED">
        <w:rPr>
          <w:rFonts w:ascii="微軟正黑體" w:eastAsia="微軟正黑體" w:hAnsi="微軟正黑體" w:hint="eastAsia"/>
          <w:b/>
          <w:color w:val="auto"/>
        </w:rPr>
        <w:t xml:space="preserve">四、授權之注意事項： </w:t>
      </w:r>
    </w:p>
    <w:p w:rsidR="007A35F9" w:rsidRPr="00CC1DED" w:rsidRDefault="007A35F9" w:rsidP="007A35F9">
      <w:pPr>
        <w:pStyle w:val="Default"/>
        <w:spacing w:beforeLines="50" w:before="18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7A35F9" w:rsidRPr="00CC1DED" w:rsidRDefault="007A35F9" w:rsidP="007A35F9">
      <w:pPr>
        <w:pStyle w:val="Default"/>
        <w:spacing w:beforeLines="50" w:before="180" w:line="400" w:lineRule="exact"/>
        <w:rPr>
          <w:rFonts w:ascii="微軟正黑體" w:eastAsia="微軟正黑體" w:hAnsi="微軟正黑體"/>
          <w:color w:val="auto"/>
        </w:rPr>
      </w:pPr>
      <w:r w:rsidRPr="00CC1DED">
        <w:rPr>
          <w:rFonts w:ascii="微軟正黑體" w:eastAsia="微軟正黑體" w:hAnsi="微軟正黑體" w:hint="eastAsia"/>
          <w:b/>
          <w:color w:val="auto"/>
        </w:rPr>
        <w:t>甲方：</w:t>
      </w:r>
      <w:r w:rsidRPr="00CC1DED">
        <w:rPr>
          <w:rFonts w:ascii="微軟正黑體" w:eastAsia="微軟正黑體" w:hAnsi="微軟正黑體" w:hint="eastAsia"/>
          <w:b/>
          <w:color w:val="auto"/>
          <w:u w:val="single"/>
        </w:rPr>
        <w:t xml:space="preserve">    </w:t>
      </w:r>
      <w:r>
        <w:rPr>
          <w:rFonts w:ascii="微軟正黑體" w:eastAsia="微軟正黑體" w:hAnsi="微軟正黑體" w:hint="eastAsia"/>
          <w:b/>
          <w:color w:val="auto"/>
          <w:sz w:val="28"/>
          <w:szCs w:val="28"/>
          <w:u w:val="single"/>
        </w:rPr>
        <w:t>國立高雄</w:t>
      </w:r>
      <w:r w:rsidRPr="00CC1DED">
        <w:rPr>
          <w:rFonts w:ascii="微軟正黑體" w:eastAsia="微軟正黑體" w:hAnsi="微軟正黑體" w:hint="eastAsia"/>
          <w:b/>
          <w:color w:val="auto"/>
          <w:sz w:val="28"/>
          <w:szCs w:val="28"/>
          <w:u w:val="single"/>
        </w:rPr>
        <w:t xml:space="preserve">師範大學     </w:t>
      </w:r>
      <w:r w:rsidRPr="00CC1DED">
        <w:rPr>
          <w:rFonts w:ascii="微軟正黑體" w:eastAsia="微軟正黑體" w:hAnsi="微軟正黑體" w:hint="eastAsia"/>
          <w:b/>
          <w:color w:val="auto"/>
        </w:rPr>
        <w:t xml:space="preserve"> </w:t>
      </w:r>
      <w:r w:rsidRPr="00CC1DED">
        <w:rPr>
          <w:rFonts w:ascii="微軟正黑體" w:eastAsia="微軟正黑體" w:hAnsi="微軟正黑體" w:hint="eastAsia"/>
          <w:color w:val="auto"/>
        </w:rPr>
        <w:t xml:space="preserve"> (簽章) </w:t>
      </w:r>
    </w:p>
    <w:p w:rsidR="007A35F9" w:rsidRPr="00CC1DED" w:rsidRDefault="007A35F9" w:rsidP="007A35F9">
      <w:pPr>
        <w:pStyle w:val="Default"/>
        <w:spacing w:beforeLines="100" w:before="360" w:line="400" w:lineRule="exact"/>
        <w:rPr>
          <w:rFonts w:ascii="微軟正黑體" w:eastAsia="微軟正黑體" w:hAnsi="微軟正黑體"/>
          <w:color w:val="auto"/>
        </w:rPr>
      </w:pPr>
      <w:r w:rsidRPr="00CC1DED">
        <w:rPr>
          <w:rFonts w:ascii="微軟正黑體" w:eastAsia="微軟正黑體" w:hAnsi="微軟正黑體" w:hint="eastAsia"/>
          <w:b/>
          <w:color w:val="auto"/>
        </w:rPr>
        <w:t>乙方：</w:t>
      </w:r>
      <w:r w:rsidRPr="00CC1DED">
        <w:rPr>
          <w:rFonts w:ascii="微軟正黑體" w:eastAsia="微軟正黑體" w:hAnsi="微軟正黑體" w:hint="eastAsia"/>
          <w:b/>
          <w:color w:val="auto"/>
          <w:u w:val="single"/>
        </w:rPr>
        <w:t xml:space="preserve">    </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hint="eastAsia"/>
          <w:color w:val="auto"/>
        </w:rPr>
        <w:t xml:space="preserve">  (簽章) </w:t>
      </w:r>
    </w:p>
    <w:p w:rsidR="007A35F9" w:rsidRPr="00CC1DED" w:rsidRDefault="007A35F9" w:rsidP="007A35F9">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w:t>
      </w:r>
      <w:r>
        <w:rPr>
          <w:rFonts w:ascii="微軟正黑體" w:eastAsia="微軟正黑體" w:hAnsi="微軟正黑體" w:cs="新細明體" w:hint="eastAsia"/>
          <w:b/>
        </w:rPr>
        <w:t>7</w:t>
      </w:r>
      <w:r w:rsidRPr="00CC1DED">
        <w:rPr>
          <w:rFonts w:ascii="微軟正黑體" w:eastAsia="微軟正黑體" w:hAnsi="微軟正黑體" w:cs="新細明體" w:hint="eastAsia"/>
          <w:b/>
        </w:rPr>
        <w:t xml:space="preserve">  年       月      日</w:t>
      </w:r>
    </w:p>
    <w:p w:rsidR="007A35F9" w:rsidRPr="00560F67" w:rsidRDefault="007A35F9" w:rsidP="007A35F9">
      <w:pPr>
        <w:widowControl/>
        <w:rPr>
          <w:rFonts w:ascii="標楷體" w:eastAsia="標楷體" w:hAnsi="標楷體" w:cs="標楷體"/>
          <w:b/>
          <w:kern w:val="0"/>
          <w:sz w:val="36"/>
          <w:szCs w:val="36"/>
        </w:rPr>
      </w:pPr>
    </w:p>
    <w:p w:rsidR="007A35F9" w:rsidRDefault="007A35F9" w:rsidP="007A35F9">
      <w:pPr>
        <w:widowControl/>
        <w:rPr>
          <w:rFonts w:eastAsia="標楷體"/>
          <w:noProof/>
          <w:kern w:val="0"/>
          <w:sz w:val="28"/>
          <w:szCs w:val="20"/>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t>附件四、</w:t>
      </w:r>
      <w:r w:rsidRPr="00AB1B2F">
        <w:rPr>
          <w:rFonts w:eastAsia="標楷體" w:hint="eastAsia"/>
        </w:rPr>
        <w:t>教案比賽專用信封封面</w:t>
      </w:r>
    </w:p>
    <w:p w:rsidR="007A35F9" w:rsidRPr="00474DD3" w:rsidRDefault="007A35F9" w:rsidP="007A35F9">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14:anchorId="62B9D4F9" wp14:editId="0E2C4BAC">
                <wp:simplePos x="0" y="0"/>
                <wp:positionH relativeFrom="column">
                  <wp:posOffset>1230630</wp:posOffset>
                </wp:positionH>
                <wp:positionV relativeFrom="paragraph">
                  <wp:posOffset>104775</wp:posOffset>
                </wp:positionV>
                <wp:extent cx="2276475" cy="2240280"/>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40280"/>
                        </a:xfrm>
                        <a:prstGeom prst="rect">
                          <a:avLst/>
                        </a:prstGeom>
                        <a:solidFill>
                          <a:srgbClr val="FFFFFF"/>
                        </a:solidFill>
                        <a:ln w="9525">
                          <a:solidFill>
                            <a:srgbClr val="000000"/>
                          </a:solidFill>
                          <a:miter lim="800000"/>
                          <a:headEnd/>
                          <a:tailEnd/>
                        </a:ln>
                      </wps:spPr>
                      <wps:txbx>
                        <w:txbxContent>
                          <w:p w:rsidR="007A35F9" w:rsidRPr="00D6494C" w:rsidRDefault="007A35F9" w:rsidP="007A35F9">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7A35F9" w:rsidRDefault="007A35F9" w:rsidP="007A35F9">
                            <w:pPr>
                              <w:spacing w:line="280" w:lineRule="exact"/>
                              <w:rPr>
                                <w:rFonts w:ascii="微軟正黑體" w:eastAsia="微軟正黑體" w:hAnsi="微軟正黑體"/>
                                <w:b/>
                              </w:rPr>
                            </w:pPr>
                          </w:p>
                          <w:p w:rsidR="007A35F9" w:rsidRPr="00D6494C" w:rsidRDefault="007A35F9" w:rsidP="007A35F9">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在職教師組</w:t>
                            </w:r>
                          </w:p>
                          <w:p w:rsidR="007A35F9"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師資生組</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社會組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9pt;margin-top:8.25pt;width:179.25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">
                <v:textbox>
                  <w:txbxContent>
                    <w:p w:rsidR="007A35F9" w:rsidRPr="00D6494C" w:rsidRDefault="007A35F9" w:rsidP="007A35F9">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7A35F9" w:rsidRDefault="007A35F9" w:rsidP="007A35F9">
                      <w:pPr>
                        <w:spacing w:line="280" w:lineRule="exact"/>
                        <w:rPr>
                          <w:rFonts w:ascii="微軟正黑體" w:eastAsia="微軟正黑體" w:hAnsi="微軟正黑體"/>
                          <w:b/>
                        </w:rPr>
                      </w:pPr>
                    </w:p>
                    <w:p w:rsidR="007A35F9" w:rsidRPr="00D6494C" w:rsidRDefault="007A35F9" w:rsidP="007A35F9">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在職教師組</w:t>
                      </w:r>
                    </w:p>
                    <w:p w:rsidR="007A35F9"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師資生組</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社會組</w:t>
                      </w:r>
                    </w:p>
                  </w:txbxContent>
                </v:textbox>
              </v:shape>
            </w:pict>
          </mc:Fallback>
        </mc:AlternateContent>
      </w:r>
      <w:r w:rsidRPr="00F17A88">
        <w:rPr>
          <w:rFonts w:ascii="標楷體" w:eastAsia="標楷體" w:hAnsi="標楷體" w:cs="標楷體"/>
          <w:b/>
          <w:noProof/>
          <w:kern w:val="0"/>
        </w:rPr>
        <mc:AlternateContent>
          <mc:Choice Requires="wps">
            <w:drawing>
              <wp:anchor distT="0" distB="0" distL="114300" distR="114300" simplePos="0" relativeHeight="251662336" behindDoc="0" locked="0" layoutInCell="1" allowOverlap="1" wp14:anchorId="545FB896" wp14:editId="773927AF">
                <wp:simplePos x="0" y="0"/>
                <wp:positionH relativeFrom="column">
                  <wp:posOffset>-300990</wp:posOffset>
                </wp:positionH>
                <wp:positionV relativeFrom="paragraph">
                  <wp:posOffset>2513965</wp:posOffset>
                </wp:positionV>
                <wp:extent cx="4171950" cy="547687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noFill/>
                        <a:ln w="9525">
                          <a:noFill/>
                          <a:miter lim="800000"/>
                          <a:headEnd/>
                          <a:tailEnd/>
                        </a:ln>
                      </wps:spPr>
                      <wps:txbx>
                        <w:txbxContent>
                          <w:p w:rsidR="007A35F9" w:rsidRPr="004908EC" w:rsidRDefault="007A35F9" w:rsidP="007A35F9">
                            <w:pPr>
                              <w:spacing w:line="400" w:lineRule="exact"/>
                              <w:rPr>
                                <w:rFonts w:ascii="微軟正黑體" w:eastAsia="微軟正黑體" w:hAnsi="微軟正黑體"/>
                                <w:b/>
                              </w:rPr>
                            </w:pPr>
                            <w:r>
                              <w:rPr>
                                <w:rFonts w:ascii="微軟正黑體" w:eastAsia="微軟正黑體" w:hAnsi="微軟正黑體" w:hint="eastAsia"/>
                                <w:b/>
                              </w:rPr>
                              <w:t>寄件人：</w:t>
                            </w:r>
                            <w:r>
                              <w:rPr>
                                <w:rFonts w:ascii="微軟正黑體" w:eastAsia="微軟正黑體" w:hAnsi="微軟正黑體"/>
                                <w:b/>
                              </w:rPr>
                              <w:br/>
                            </w:r>
                            <w:r w:rsidRPr="004908EC">
                              <w:rPr>
                                <w:rFonts w:ascii="微軟正黑體" w:eastAsia="微軟正黑體" w:hAnsi="微軟正黑體" w:hint="eastAsia"/>
                                <w:b/>
                              </w:rPr>
                              <w:t>參與作品名稱:</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參與團隊代表人:</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聯絡方式(手機):</w:t>
                            </w:r>
                          </w:p>
                          <w:p w:rsidR="007A35F9" w:rsidRPr="004908EC" w:rsidRDefault="007A35F9" w:rsidP="007A35F9">
                            <w:r w:rsidRPr="004908EC">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7A35F9" w:rsidRPr="004908EC" w:rsidTr="00474DD3">
                              <w:trPr>
                                <w:trHeight w:val="559"/>
                              </w:trPr>
                              <w:tc>
                                <w:tcPr>
                                  <w:tcW w:w="457" w:type="dxa"/>
                                  <w:vMerge w:val="restart"/>
                                </w:tcPr>
                                <w:p w:rsidR="007A35F9" w:rsidRPr="004908EC" w:rsidRDefault="007A35F9" w:rsidP="00D7451A">
                                  <w:pPr>
                                    <w:widowControl/>
                                    <w:rPr>
                                      <w:rFonts w:ascii="微軟正黑體" w:eastAsia="微軟正黑體" w:hAnsi="微軟正黑體" w:cs="標楷體"/>
                                      <w:b/>
                                      <w:kern w:val="0"/>
                                    </w:rPr>
                                  </w:pPr>
                                  <w:r w:rsidRPr="004908EC">
                                    <w:rPr>
                                      <w:rFonts w:ascii="微軟正黑體" w:eastAsia="微軟正黑體" w:hAnsi="微軟正黑體" w:cs="標楷體" w:hint="eastAsia"/>
                                      <w:b/>
                                      <w:kern w:val="0"/>
                                    </w:rPr>
                                    <w:t>內附</w:t>
                                  </w:r>
                                </w:p>
                              </w:tc>
                              <w:tc>
                                <w:tcPr>
                                  <w:tcW w:w="644" w:type="dxa"/>
                                  <w:vMerge w:val="restart"/>
                                  <w:textDirection w:val="tbRlV"/>
                                </w:tcPr>
                                <w:p w:rsidR="007A35F9" w:rsidRPr="004908EC" w:rsidRDefault="007A35F9" w:rsidP="00F17A88">
                                  <w:pPr>
                                    <w:widowControl/>
                                    <w:ind w:left="113" w:right="113"/>
                                    <w:rPr>
                                      <w:rFonts w:ascii="微軟正黑體" w:eastAsia="微軟正黑體" w:hAnsi="微軟正黑體" w:cs="標楷體"/>
                                      <w:b/>
                                      <w:kern w:val="0"/>
                                    </w:rPr>
                                  </w:pPr>
                                  <w:r w:rsidRPr="004908EC">
                                    <w:rPr>
                                      <w:rFonts w:ascii="微軟正黑體" w:eastAsia="微軟正黑體" w:hAnsi="微軟正黑體" w:cs="標楷體" w:hint="eastAsia"/>
                                      <w:b/>
                                      <w:kern w:val="0"/>
                                    </w:rPr>
                                    <w:t>(請自行勾稽檢查)</w:t>
                                  </w: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教案</w:t>
                                  </w:r>
                                  <w:r>
                                    <w:rPr>
                                      <w:rFonts w:ascii="微軟正黑體" w:eastAsia="微軟正黑體" w:hAnsi="微軟正黑體" w:hint="eastAsia"/>
                                    </w:rPr>
                                    <w:t>設計</w:t>
                                  </w:r>
                                  <w:r w:rsidRPr="004908EC">
                                    <w:rPr>
                                      <w:rFonts w:ascii="微軟正黑體" w:eastAsia="微軟正黑體" w:hAnsi="微軟正黑體" w:hint="eastAsia"/>
                                    </w:rPr>
                                    <w:t>書面資料</w:t>
                                  </w:r>
                                  <w:r>
                                    <w:rPr>
                                      <w:rFonts w:ascii="微軟正黑體" w:eastAsia="微軟正黑體" w:hAnsi="微軟正黑體" w:hint="eastAsia"/>
                                    </w:rPr>
                                    <w:t>5份</w:t>
                                  </w:r>
                                </w:p>
                              </w:tc>
                            </w:tr>
                            <w:tr w:rsidR="007A35F9" w:rsidRPr="004908EC" w:rsidTr="00474DD3">
                              <w:trPr>
                                <w:trHeight w:val="579"/>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74DD3">
                                    <w:rPr>
                                      <w:rFonts w:ascii="微軟正黑體" w:eastAsia="微軟正黑體" w:hAnsi="微軟正黑體" w:hint="eastAsia"/>
                                    </w:rPr>
                                    <w:t>創用CC授權同意書</w:t>
                                  </w:r>
                                </w:p>
                              </w:tc>
                            </w:tr>
                            <w:tr w:rsidR="007A35F9" w:rsidRPr="004908EC" w:rsidTr="00474DD3">
                              <w:trPr>
                                <w:trHeight w:val="533"/>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6687F">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授權暨承諾書</w:t>
                                  </w:r>
                                </w:p>
                              </w:tc>
                            </w:tr>
                          </w:tbl>
                          <w:p w:rsidR="007A35F9" w:rsidRPr="004908EC" w:rsidRDefault="007A35F9" w:rsidP="007A35F9">
                            <w:pPr>
                              <w:spacing w:line="400" w:lineRule="exact"/>
                              <w:rPr>
                                <w:rFonts w:ascii="微軟正黑體" w:eastAsia="微軟正黑體" w:hAnsi="微軟正黑體"/>
                              </w:rPr>
                            </w:pPr>
                          </w:p>
                          <w:p w:rsidR="007A35F9" w:rsidRPr="004908EC" w:rsidRDefault="007A35F9" w:rsidP="007A35F9">
                            <w:pPr>
                              <w:spacing w:line="400" w:lineRule="exact"/>
                              <w:rPr>
                                <w:rFonts w:ascii="微軟正黑體" w:eastAsia="微軟正黑體" w:hAnsi="微軟正黑體"/>
                              </w:rPr>
                            </w:pPr>
                            <w:r w:rsidRPr="004908EC">
                              <w:rPr>
                                <w:rFonts w:ascii="微軟正黑體" w:eastAsia="微軟正黑體" w:hAnsi="微軟正黑體" w:hint="eastAsia"/>
                              </w:rPr>
                              <w:t>注  意</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左列各件請依左列順序，由上而下整理齊全，用迴紋針夾在右上角，請勿摺疊，應平放裝入此B4信封內。</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每1封袋，僅限一組報名一項領域使用。費件不全者，不予受理。</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本封袋請以掛號郵件投遞，如以平信寄遞發生遺失或遲誤，而致無法報名，由參賽組別自行負責。</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寄件前請再確認領域類別是否正確，以免影響您的權益。</w:t>
                            </w:r>
                          </w:p>
                          <w:p w:rsidR="007A35F9" w:rsidRPr="004908EC" w:rsidRDefault="007A35F9" w:rsidP="007A3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23.7pt;margin-top:197.95pt;width:328.5pt;height:4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" filled="f" stroked="f">
                <v:textbox>
                  <w:txbxContent>
                    <w:p w:rsidR="007A35F9" w:rsidRPr="004908EC" w:rsidRDefault="007A35F9" w:rsidP="007A35F9">
                      <w:pPr>
                        <w:spacing w:line="400" w:lineRule="exact"/>
                        <w:rPr>
                          <w:rFonts w:ascii="微軟正黑體" w:eastAsia="微軟正黑體" w:hAnsi="微軟正黑體"/>
                          <w:b/>
                        </w:rPr>
                      </w:pPr>
                      <w:r>
                        <w:rPr>
                          <w:rFonts w:ascii="微軟正黑體" w:eastAsia="微軟正黑體" w:hAnsi="微軟正黑體" w:hint="eastAsia"/>
                          <w:b/>
                        </w:rPr>
                        <w:t>寄件人：</w:t>
                      </w:r>
                      <w:r>
                        <w:rPr>
                          <w:rFonts w:ascii="微軟正黑體" w:eastAsia="微軟正黑體" w:hAnsi="微軟正黑體"/>
                          <w:b/>
                        </w:rPr>
                        <w:br/>
                      </w:r>
                      <w:r w:rsidRPr="004908EC">
                        <w:rPr>
                          <w:rFonts w:ascii="微軟正黑體" w:eastAsia="微軟正黑體" w:hAnsi="微軟正黑體" w:hint="eastAsia"/>
                          <w:b/>
                        </w:rPr>
                        <w:t>參與作品名稱:</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參與團隊代表人:</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聯絡方式(手機):</w:t>
                      </w:r>
                    </w:p>
                    <w:p w:rsidR="007A35F9" w:rsidRPr="004908EC" w:rsidRDefault="007A35F9" w:rsidP="007A35F9">
                      <w:r w:rsidRPr="004908EC">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7A35F9" w:rsidRPr="004908EC" w:rsidTr="00474DD3">
                        <w:trPr>
                          <w:trHeight w:val="559"/>
                        </w:trPr>
                        <w:tc>
                          <w:tcPr>
                            <w:tcW w:w="457" w:type="dxa"/>
                            <w:vMerge w:val="restart"/>
                          </w:tcPr>
                          <w:p w:rsidR="007A35F9" w:rsidRPr="004908EC" w:rsidRDefault="007A35F9" w:rsidP="00D7451A">
                            <w:pPr>
                              <w:widowControl/>
                              <w:rPr>
                                <w:rFonts w:ascii="微軟正黑體" w:eastAsia="微軟正黑體" w:hAnsi="微軟正黑體" w:cs="標楷體"/>
                                <w:b/>
                                <w:kern w:val="0"/>
                              </w:rPr>
                            </w:pPr>
                            <w:r w:rsidRPr="004908EC">
                              <w:rPr>
                                <w:rFonts w:ascii="微軟正黑體" w:eastAsia="微軟正黑體" w:hAnsi="微軟正黑體" w:cs="標楷體" w:hint="eastAsia"/>
                                <w:b/>
                                <w:kern w:val="0"/>
                              </w:rPr>
                              <w:t>內附</w:t>
                            </w:r>
                          </w:p>
                        </w:tc>
                        <w:tc>
                          <w:tcPr>
                            <w:tcW w:w="644" w:type="dxa"/>
                            <w:vMerge w:val="restart"/>
                            <w:textDirection w:val="tbRlV"/>
                          </w:tcPr>
                          <w:p w:rsidR="007A35F9" w:rsidRPr="004908EC" w:rsidRDefault="007A35F9" w:rsidP="00F17A88">
                            <w:pPr>
                              <w:widowControl/>
                              <w:ind w:left="113" w:right="113"/>
                              <w:rPr>
                                <w:rFonts w:ascii="微軟正黑體" w:eastAsia="微軟正黑體" w:hAnsi="微軟正黑體" w:cs="標楷體"/>
                                <w:b/>
                                <w:kern w:val="0"/>
                              </w:rPr>
                            </w:pPr>
                            <w:r w:rsidRPr="004908EC">
                              <w:rPr>
                                <w:rFonts w:ascii="微軟正黑體" w:eastAsia="微軟正黑體" w:hAnsi="微軟正黑體" w:cs="標楷體" w:hint="eastAsia"/>
                                <w:b/>
                                <w:kern w:val="0"/>
                              </w:rPr>
                              <w:t>(請自行勾稽檢查)</w:t>
                            </w: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教案</w:t>
                            </w:r>
                            <w:r>
                              <w:rPr>
                                <w:rFonts w:ascii="微軟正黑體" w:eastAsia="微軟正黑體" w:hAnsi="微軟正黑體" w:hint="eastAsia"/>
                              </w:rPr>
                              <w:t>設計</w:t>
                            </w:r>
                            <w:r w:rsidRPr="004908EC">
                              <w:rPr>
                                <w:rFonts w:ascii="微軟正黑體" w:eastAsia="微軟正黑體" w:hAnsi="微軟正黑體" w:hint="eastAsia"/>
                              </w:rPr>
                              <w:t>書面資料</w:t>
                            </w:r>
                            <w:r>
                              <w:rPr>
                                <w:rFonts w:ascii="微軟正黑體" w:eastAsia="微軟正黑體" w:hAnsi="微軟正黑體" w:hint="eastAsia"/>
                              </w:rPr>
                              <w:t>5份</w:t>
                            </w:r>
                          </w:p>
                        </w:tc>
                      </w:tr>
                      <w:tr w:rsidR="007A35F9" w:rsidRPr="004908EC" w:rsidTr="00474DD3">
                        <w:trPr>
                          <w:trHeight w:val="579"/>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74DD3">
                              <w:rPr>
                                <w:rFonts w:ascii="微軟正黑體" w:eastAsia="微軟正黑體" w:hAnsi="微軟正黑體" w:hint="eastAsia"/>
                              </w:rPr>
                              <w:t>創用CC授權同意書</w:t>
                            </w:r>
                          </w:p>
                        </w:tc>
                      </w:tr>
                      <w:tr w:rsidR="007A35F9" w:rsidRPr="004908EC" w:rsidTr="00474DD3">
                        <w:trPr>
                          <w:trHeight w:val="533"/>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6687F">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授權暨承諾書</w:t>
                            </w:r>
                          </w:p>
                        </w:tc>
                      </w:tr>
                    </w:tbl>
                    <w:p w:rsidR="007A35F9" w:rsidRPr="004908EC" w:rsidRDefault="007A35F9" w:rsidP="007A35F9">
                      <w:pPr>
                        <w:spacing w:line="400" w:lineRule="exact"/>
                        <w:rPr>
                          <w:rFonts w:ascii="微軟正黑體" w:eastAsia="微軟正黑體" w:hAnsi="微軟正黑體"/>
                        </w:rPr>
                      </w:pPr>
                    </w:p>
                    <w:p w:rsidR="007A35F9" w:rsidRPr="004908EC" w:rsidRDefault="007A35F9" w:rsidP="007A35F9">
                      <w:pPr>
                        <w:spacing w:line="400" w:lineRule="exact"/>
                        <w:rPr>
                          <w:rFonts w:ascii="微軟正黑體" w:eastAsia="微軟正黑體" w:hAnsi="微軟正黑體"/>
                        </w:rPr>
                      </w:pPr>
                      <w:r w:rsidRPr="004908EC">
                        <w:rPr>
                          <w:rFonts w:ascii="微軟正黑體" w:eastAsia="微軟正黑體" w:hAnsi="微軟正黑體" w:hint="eastAsia"/>
                        </w:rPr>
                        <w:t>注  意</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左列各件請依左列順序，由上而下整理齊全，用迴紋針夾在右上角，請勿摺疊，應平放裝入此B4信封內。</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每1封袋，僅限一組報名一項領域使用。費件不全者，不予受理。</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本封袋請以掛號郵件投遞，如以平信寄遞發生遺失或遲誤，而致無法報名，由參賽組別自行負責。</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寄件前請再確認領域類別是否正確，以免影響您的權益。</w:t>
                      </w:r>
                    </w:p>
                    <w:p w:rsidR="007A35F9" w:rsidRPr="004908EC" w:rsidRDefault="007A35F9" w:rsidP="007A35F9"/>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14:anchorId="66B45291" wp14:editId="2ED07764">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7A35F9" w:rsidRDefault="007A35F9" w:rsidP="007A35F9">
                            <w:pPr>
                              <w:jc w:val="center"/>
                            </w:pPr>
                            <w:r>
                              <w:rPr>
                                <w:rFonts w:hint="eastAsia"/>
                              </w:rPr>
                              <w:t>掛號</w:t>
                            </w:r>
                          </w:p>
                          <w:p w:rsidR="007A35F9" w:rsidRDefault="007A35F9" w:rsidP="007A35F9">
                            <w:pPr>
                              <w:jc w:val="center"/>
                            </w:pPr>
                            <w:r>
                              <w:rPr>
                                <w:rFonts w:hint="eastAsia"/>
                              </w:rPr>
                              <w:t>----------------</w:t>
                            </w:r>
                          </w:p>
                          <w:p w:rsidR="007A35F9" w:rsidRDefault="007A35F9" w:rsidP="007A35F9">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margin-left:-9.45pt;margin-top:8.2pt;width:87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PAFE1M6AgAAUAQAAA4AAAAA&#10;AAAAAAAAAAAALgIAAGRycy9lMm9Eb2MueG1sUEsBAi0AFAAGAAgAAAAhALb648XgAAAACgEAAA8A&#10;AAAAAAAAAAAAAAAAlAQAAGRycy9kb3ducmV2LnhtbFBLBQYAAAAABAAEAPMAAAChBQAAAAA=&#10;">
                <v:textbox>
                  <w:txbxContent>
                    <w:p w:rsidR="007A35F9" w:rsidRDefault="007A35F9" w:rsidP="007A35F9">
                      <w:pPr>
                        <w:jc w:val="center"/>
                      </w:pPr>
                      <w:r>
                        <w:rPr>
                          <w:rFonts w:hint="eastAsia"/>
                        </w:rPr>
                        <w:t>掛號</w:t>
                      </w:r>
                    </w:p>
                    <w:p w:rsidR="007A35F9" w:rsidRDefault="007A35F9" w:rsidP="007A35F9">
                      <w:pPr>
                        <w:jc w:val="center"/>
                      </w:pPr>
                      <w:r>
                        <w:rPr>
                          <w:rFonts w:hint="eastAsia"/>
                        </w:rPr>
                        <w:t>----------------</w:t>
                      </w:r>
                    </w:p>
                    <w:p w:rsidR="007A35F9" w:rsidRDefault="007A35F9" w:rsidP="007A35F9">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14:anchorId="0E8114B1" wp14:editId="09038A38">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noFill/>
                        <a:ln w="9525">
                          <a:solidFill>
                            <a:srgbClr val="000000"/>
                          </a:solidFill>
                          <a:miter lim="800000"/>
                          <a:headEnd/>
                          <a:tailEnd/>
                        </a:ln>
                      </wps:spPr>
                      <wps:txbx>
                        <w:txbxContent>
                          <w:p w:rsidR="007A35F9" w:rsidRPr="00093E82" w:rsidRDefault="007A35F9" w:rsidP="007A35F9">
                            <w:pPr>
                              <w:rPr>
                                <w:rFonts w:ascii="微軟正黑體" w:eastAsia="微軟正黑體" w:hAnsi="微軟正黑體"/>
                                <w:b/>
                                <w:sz w:val="56"/>
                                <w:szCs w:val="56"/>
                              </w:rPr>
                            </w:pPr>
                            <w:r>
                              <w:rPr>
                                <w:rFonts w:ascii="微軟正黑體" w:eastAsia="微軟正黑體" w:hAnsi="微軟正黑體" w:hint="eastAsia"/>
                                <w:b/>
                                <w:sz w:val="56"/>
                                <w:szCs w:val="56"/>
                              </w:rPr>
                              <w:t>80201</w:t>
                            </w:r>
                            <w:r w:rsidRPr="006C61C8">
                              <w:rPr>
                                <w:rFonts w:ascii="微軟正黑體" w:eastAsia="微軟正黑體" w:hAnsi="微軟正黑體" w:hint="eastAsia"/>
                                <w:b/>
                                <w:sz w:val="56"/>
                                <w:szCs w:val="56"/>
                              </w:rPr>
                              <w:t xml:space="preserve">高雄市苓雅區和平一路116號 </w:t>
                            </w:r>
                          </w:p>
                          <w:p w:rsidR="007A35F9" w:rsidRPr="00093E82" w:rsidRDefault="007A35F9" w:rsidP="007A35F9">
                            <w:pPr>
                              <w:rPr>
                                <w:rFonts w:ascii="微軟正黑體" w:eastAsia="微軟正黑體" w:hAnsi="微軟正黑體"/>
                                <w:b/>
                                <w:sz w:val="56"/>
                                <w:szCs w:val="56"/>
                              </w:rPr>
                            </w:pPr>
                            <w:r w:rsidRPr="006C61C8">
                              <w:rPr>
                                <w:rFonts w:ascii="微軟正黑體" w:eastAsia="微軟正黑體" w:hAnsi="微軟正黑體" w:hint="eastAsia"/>
                                <w:b/>
                                <w:sz w:val="56"/>
                                <w:szCs w:val="56"/>
                              </w:rPr>
                              <w:t>師資培育與就業輔導處</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7A35F9" w:rsidRPr="00093E82" w:rsidRDefault="007A35F9" w:rsidP="007A35F9">
                            <w:pPr>
                              <w:rPr>
                                <w:rFonts w:ascii="微軟正黑體" w:eastAsia="微軟正黑體" w:hAnsi="微軟正黑體"/>
                              </w:rPr>
                            </w:pPr>
                            <w:r w:rsidRPr="00093E82">
                              <w:rPr>
                                <w:rFonts w:ascii="微軟正黑體" w:eastAsia="微軟正黑體" w:hAnsi="微軟正黑體" w:hint="eastAsia"/>
                                <w:b/>
                                <w:sz w:val="28"/>
                                <w:szCs w:val="28"/>
                              </w:rPr>
                              <w:t>〔</w:t>
                            </w:r>
                            <w:r w:rsidRPr="006C61C8">
                              <w:rPr>
                                <w:rFonts w:ascii="微軟正黑體" w:eastAsia="微軟正黑體" w:hAnsi="微軟正黑體" w:hint="eastAsia"/>
                                <w:b/>
                                <w:sz w:val="28"/>
                                <w:szCs w:val="28"/>
                              </w:rPr>
                              <w:t>識字量計畫</w:t>
                            </w:r>
                            <w:r w:rsidRPr="00093E82">
                              <w:rPr>
                                <w:rFonts w:ascii="微軟正黑體" w:eastAsia="微軟正黑體" w:hAnsi="微軟正黑體" w:hint="eastAsia"/>
                                <w:b/>
                                <w:sz w:val="28"/>
                                <w:szCs w:val="28"/>
                              </w:rPr>
                              <w:t>〕</w:t>
                            </w:r>
                          </w:p>
                          <w:p w:rsidR="007A35F9" w:rsidRPr="00093E82" w:rsidRDefault="007A35F9" w:rsidP="007A35F9">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0.05pt;margin-top:8.2pt;width:157.7pt;height:6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" filled="f">
                <v:textbox style="layout-flow:vertical-ideographic">
                  <w:txbxContent>
                    <w:p w:rsidR="007A35F9" w:rsidRPr="00093E82" w:rsidRDefault="007A35F9" w:rsidP="007A35F9">
                      <w:pPr>
                        <w:rPr>
                          <w:rFonts w:ascii="微軟正黑體" w:eastAsia="微軟正黑體" w:hAnsi="微軟正黑體"/>
                          <w:b/>
                          <w:sz w:val="56"/>
                          <w:szCs w:val="56"/>
                        </w:rPr>
                      </w:pPr>
                      <w:r>
                        <w:rPr>
                          <w:rFonts w:ascii="微軟正黑體" w:eastAsia="微軟正黑體" w:hAnsi="微軟正黑體" w:hint="eastAsia"/>
                          <w:b/>
                          <w:sz w:val="56"/>
                          <w:szCs w:val="56"/>
                        </w:rPr>
                        <w:t>80201</w:t>
                      </w:r>
                      <w:r w:rsidRPr="006C61C8">
                        <w:rPr>
                          <w:rFonts w:ascii="微軟正黑體" w:eastAsia="微軟正黑體" w:hAnsi="微軟正黑體" w:hint="eastAsia"/>
                          <w:b/>
                          <w:sz w:val="56"/>
                          <w:szCs w:val="56"/>
                        </w:rPr>
                        <w:t xml:space="preserve">高雄市苓雅區和平一路116號 </w:t>
                      </w:r>
                    </w:p>
                    <w:p w:rsidR="007A35F9" w:rsidRPr="00093E82" w:rsidRDefault="007A35F9" w:rsidP="007A35F9">
                      <w:pPr>
                        <w:rPr>
                          <w:rFonts w:ascii="微軟正黑體" w:eastAsia="微軟正黑體" w:hAnsi="微軟正黑體"/>
                          <w:b/>
                          <w:sz w:val="56"/>
                          <w:szCs w:val="56"/>
                        </w:rPr>
                      </w:pPr>
                      <w:r w:rsidRPr="006C61C8">
                        <w:rPr>
                          <w:rFonts w:ascii="微軟正黑體" w:eastAsia="微軟正黑體" w:hAnsi="微軟正黑體" w:hint="eastAsia"/>
                          <w:b/>
                          <w:sz w:val="56"/>
                          <w:szCs w:val="56"/>
                        </w:rPr>
                        <w:t>師資培育與就業輔導處</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7A35F9" w:rsidRPr="00093E82" w:rsidRDefault="007A35F9" w:rsidP="007A35F9">
                      <w:pPr>
                        <w:rPr>
                          <w:rFonts w:ascii="微軟正黑體" w:eastAsia="微軟正黑體" w:hAnsi="微軟正黑體"/>
                        </w:rPr>
                      </w:pPr>
                      <w:r w:rsidRPr="00093E82">
                        <w:rPr>
                          <w:rFonts w:ascii="微軟正黑體" w:eastAsia="微軟正黑體" w:hAnsi="微軟正黑體" w:hint="eastAsia"/>
                          <w:b/>
                          <w:sz w:val="28"/>
                          <w:szCs w:val="28"/>
                        </w:rPr>
                        <w:t>〔</w:t>
                      </w:r>
                      <w:r w:rsidRPr="006C61C8">
                        <w:rPr>
                          <w:rFonts w:ascii="微軟正黑體" w:eastAsia="微軟正黑體" w:hAnsi="微軟正黑體" w:hint="eastAsia"/>
                          <w:b/>
                          <w:sz w:val="28"/>
                          <w:szCs w:val="28"/>
                        </w:rPr>
                        <w:t>識字量計畫</w:t>
                      </w:r>
                      <w:r w:rsidRPr="00093E82">
                        <w:rPr>
                          <w:rFonts w:ascii="微軟正黑體" w:eastAsia="微軟正黑體" w:hAnsi="微軟正黑體" w:hint="eastAsia"/>
                          <w:b/>
                          <w:sz w:val="28"/>
                          <w:szCs w:val="28"/>
                        </w:rPr>
                        <w:t>〕</w:t>
                      </w:r>
                    </w:p>
                    <w:p w:rsidR="007A35F9" w:rsidRPr="00093E82" w:rsidRDefault="007A35F9" w:rsidP="007A35F9">
                      <w:pPr>
                        <w:rPr>
                          <w:rFonts w:ascii="微軟正黑體" w:eastAsia="微軟正黑體" w:hAnsi="微軟正黑體"/>
                        </w:rPr>
                      </w:pPr>
                    </w:p>
                  </w:txbxContent>
                </v:textbox>
              </v:shape>
            </w:pict>
          </mc:Fallback>
        </mc:AlternateContent>
      </w:r>
    </w:p>
    <w:p w:rsidR="007A35F9" w:rsidRPr="00066130" w:rsidRDefault="007A35F9" w:rsidP="007A35F9">
      <w:pPr>
        <w:widowControl/>
        <w:rPr>
          <w:rFonts w:eastAsia="標楷體"/>
          <w:noProof/>
          <w:kern w:val="0"/>
          <w:sz w:val="28"/>
          <w:szCs w:val="20"/>
        </w:rPr>
      </w:pPr>
    </w:p>
    <w:p w:rsidR="00D22EBF" w:rsidRPr="007A35F9" w:rsidRDefault="00D22EBF" w:rsidP="003A3CE7">
      <w:pPr>
        <w:widowControl/>
        <w:rPr>
          <w:rFonts w:ascii="微軟正黑體" w:eastAsia="微軟正黑體" w:hAnsi="微軟正黑體"/>
          <w:b/>
          <w:sz w:val="32"/>
          <w:szCs w:val="32"/>
        </w:rPr>
      </w:pPr>
    </w:p>
    <w:sectPr w:rsidR="00D22EBF" w:rsidRPr="007A35F9" w:rsidSect="00474DD3">
      <w:pgSz w:w="11906" w:h="16838"/>
      <w:pgMar w:top="851" w:right="680"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4F" w:rsidRDefault="00355A4F">
      <w:r>
        <w:separator/>
      </w:r>
    </w:p>
  </w:endnote>
  <w:endnote w:type="continuationSeparator" w:id="0">
    <w:p w:rsidR="00355A4F" w:rsidRDefault="0035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7D" w:rsidRDefault="00701F7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1F7D" w:rsidRDefault="00701F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7D" w:rsidRDefault="00701F7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01CD">
      <w:rPr>
        <w:rStyle w:val="a5"/>
        <w:noProof/>
      </w:rPr>
      <w:t>11</w:t>
    </w:r>
    <w:r>
      <w:rPr>
        <w:rStyle w:val="a5"/>
      </w:rPr>
      <w:fldChar w:fldCharType="end"/>
    </w:r>
  </w:p>
  <w:p w:rsidR="00701F7D" w:rsidRPr="00B336A3" w:rsidRDefault="00701F7D" w:rsidP="00960E8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7D" w:rsidRDefault="00701F7D">
    <w:pPr>
      <w:pStyle w:val="a3"/>
      <w:jc w:val="center"/>
    </w:pPr>
    <w:r>
      <w:fldChar w:fldCharType="begin"/>
    </w:r>
    <w:r>
      <w:instrText xml:space="preserve"> PAGE   \* MERGEFORMAT </w:instrText>
    </w:r>
    <w:r>
      <w:fldChar w:fldCharType="separate"/>
    </w:r>
    <w:r w:rsidR="00355A4F" w:rsidRPr="00355A4F">
      <w:rPr>
        <w:noProof/>
        <w:lang w:val="zh-TW"/>
      </w:rPr>
      <w:t>1</w:t>
    </w:r>
    <w:r>
      <w:fldChar w:fldCharType="end"/>
    </w:r>
  </w:p>
  <w:p w:rsidR="00701F7D" w:rsidRDefault="00701F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4F" w:rsidRDefault="00355A4F">
      <w:r>
        <w:separator/>
      </w:r>
    </w:p>
  </w:footnote>
  <w:footnote w:type="continuationSeparator" w:id="0">
    <w:p w:rsidR="00355A4F" w:rsidRDefault="00355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766673D"/>
    <w:multiLevelType w:val="hybridMultilevel"/>
    <w:tmpl w:val="98A2F46E"/>
    <w:lvl w:ilvl="0" w:tplc="48904F10">
      <w:start w:val="2"/>
      <w:numFmt w:val="bullet"/>
      <w:lvlText w:val="□"/>
      <w:lvlJc w:val="left"/>
      <w:pPr>
        <w:ind w:left="905" w:hanging="48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nsid w:val="19921DF6"/>
    <w:multiLevelType w:val="hybridMultilevel"/>
    <w:tmpl w:val="15408C08"/>
    <w:lvl w:ilvl="0" w:tplc="1194B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D206A"/>
    <w:multiLevelType w:val="hybridMultilevel"/>
    <w:tmpl w:val="660A2CAE"/>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nsid w:val="252C38C4"/>
    <w:multiLevelType w:val="hybridMultilevel"/>
    <w:tmpl w:val="DC5C6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DF6E4B"/>
    <w:multiLevelType w:val="hybridMultilevel"/>
    <w:tmpl w:val="0FEC2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0">
    <w:nsid w:val="39D27123"/>
    <w:multiLevelType w:val="hybridMultilevel"/>
    <w:tmpl w:val="767601F6"/>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8F656D0"/>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6">
    <w:nsid w:val="51A7419D"/>
    <w:multiLevelType w:val="hybridMultilevel"/>
    <w:tmpl w:val="A62C9672"/>
    <w:lvl w:ilvl="0" w:tplc="038C4A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1EA5689"/>
    <w:multiLevelType w:val="hybridMultilevel"/>
    <w:tmpl w:val="F81E4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DA5F6D"/>
    <w:multiLevelType w:val="hybridMultilevel"/>
    <w:tmpl w:val="A9B4C956"/>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5D6833"/>
    <w:multiLevelType w:val="hybridMultilevel"/>
    <w:tmpl w:val="670A61AE"/>
    <w:lvl w:ilvl="0" w:tplc="48904F10">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014C79"/>
    <w:multiLevelType w:val="hybridMultilevel"/>
    <w:tmpl w:val="B9EAC78E"/>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39EA22C6">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1018D9"/>
    <w:multiLevelType w:val="hybridMultilevel"/>
    <w:tmpl w:val="F10E4B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8E0A25"/>
    <w:multiLevelType w:val="hybridMultilevel"/>
    <w:tmpl w:val="DA9C1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015825"/>
    <w:multiLevelType w:val="hybridMultilevel"/>
    <w:tmpl w:val="8E12F230"/>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366074"/>
    <w:multiLevelType w:val="hybridMultilevel"/>
    <w:tmpl w:val="22463C22"/>
    <w:lvl w:ilvl="0" w:tplc="48904F10">
      <w:start w:val="2"/>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7D7369CB"/>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9"/>
  </w:num>
  <w:num w:numId="3">
    <w:abstractNumId w:val="22"/>
  </w:num>
  <w:num w:numId="4">
    <w:abstractNumId w:val="0"/>
  </w:num>
  <w:num w:numId="5">
    <w:abstractNumId w:val="14"/>
  </w:num>
  <w:num w:numId="6">
    <w:abstractNumId w:val="12"/>
  </w:num>
  <w:num w:numId="7">
    <w:abstractNumId w:val="1"/>
  </w:num>
  <w:num w:numId="8">
    <w:abstractNumId w:val="26"/>
  </w:num>
  <w:num w:numId="9">
    <w:abstractNumId w:val="27"/>
  </w:num>
  <w:num w:numId="10">
    <w:abstractNumId w:val="11"/>
  </w:num>
  <w:num w:numId="11">
    <w:abstractNumId w:val="21"/>
  </w:num>
  <w:num w:numId="12">
    <w:abstractNumId w:val="5"/>
  </w:num>
  <w:num w:numId="13">
    <w:abstractNumId w:val="2"/>
  </w:num>
  <w:num w:numId="14">
    <w:abstractNumId w:val="9"/>
  </w:num>
  <w:num w:numId="15">
    <w:abstractNumId w:val="15"/>
  </w:num>
  <w:num w:numId="16">
    <w:abstractNumId w:val="18"/>
  </w:num>
  <w:num w:numId="17">
    <w:abstractNumId w:val="25"/>
  </w:num>
  <w:num w:numId="18">
    <w:abstractNumId w:val="6"/>
  </w:num>
  <w:num w:numId="19">
    <w:abstractNumId w:val="4"/>
  </w:num>
  <w:num w:numId="20">
    <w:abstractNumId w:val="3"/>
  </w:num>
  <w:num w:numId="21">
    <w:abstractNumId w:val="20"/>
  </w:num>
  <w:num w:numId="22">
    <w:abstractNumId w:val="16"/>
  </w:num>
  <w:num w:numId="23">
    <w:abstractNumId w:val="29"/>
  </w:num>
  <w:num w:numId="24">
    <w:abstractNumId w:val="13"/>
  </w:num>
  <w:num w:numId="25">
    <w:abstractNumId w:val="24"/>
  </w:num>
  <w:num w:numId="26">
    <w:abstractNumId w:val="8"/>
  </w:num>
  <w:num w:numId="27">
    <w:abstractNumId w:val="17"/>
  </w:num>
  <w:num w:numId="28">
    <w:abstractNumId w:val="23"/>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12C88"/>
    <w:rsid w:val="00023295"/>
    <w:rsid w:val="00035C75"/>
    <w:rsid w:val="0006632A"/>
    <w:rsid w:val="0009098E"/>
    <w:rsid w:val="00093E82"/>
    <w:rsid w:val="000A2BAB"/>
    <w:rsid w:val="000A7A9D"/>
    <w:rsid w:val="000B16D2"/>
    <w:rsid w:val="000B4B53"/>
    <w:rsid w:val="000C0CDE"/>
    <w:rsid w:val="000C5F42"/>
    <w:rsid w:val="000D7DAB"/>
    <w:rsid w:val="000F58D8"/>
    <w:rsid w:val="00106E23"/>
    <w:rsid w:val="00112450"/>
    <w:rsid w:val="0013599A"/>
    <w:rsid w:val="00141CF1"/>
    <w:rsid w:val="001465EB"/>
    <w:rsid w:val="001574B8"/>
    <w:rsid w:val="00163F10"/>
    <w:rsid w:val="00183AE9"/>
    <w:rsid w:val="001863AD"/>
    <w:rsid w:val="001924D8"/>
    <w:rsid w:val="001B3246"/>
    <w:rsid w:val="001B329B"/>
    <w:rsid w:val="001C0DDC"/>
    <w:rsid w:val="001F30D5"/>
    <w:rsid w:val="001F58B4"/>
    <w:rsid w:val="001F79E9"/>
    <w:rsid w:val="001F7E37"/>
    <w:rsid w:val="0020264B"/>
    <w:rsid w:val="00204F7D"/>
    <w:rsid w:val="00213098"/>
    <w:rsid w:val="00220901"/>
    <w:rsid w:val="002233D1"/>
    <w:rsid w:val="002360F2"/>
    <w:rsid w:val="00241E32"/>
    <w:rsid w:val="00252F27"/>
    <w:rsid w:val="00257AE5"/>
    <w:rsid w:val="00262AC3"/>
    <w:rsid w:val="00264C43"/>
    <w:rsid w:val="0028194B"/>
    <w:rsid w:val="0028433E"/>
    <w:rsid w:val="00284DDB"/>
    <w:rsid w:val="002A0E46"/>
    <w:rsid w:val="002C3A12"/>
    <w:rsid w:val="002D67C3"/>
    <w:rsid w:val="002E3346"/>
    <w:rsid w:val="002E47B2"/>
    <w:rsid w:val="003054AA"/>
    <w:rsid w:val="00311AF2"/>
    <w:rsid w:val="003202A4"/>
    <w:rsid w:val="003215D4"/>
    <w:rsid w:val="00332A70"/>
    <w:rsid w:val="003370D5"/>
    <w:rsid w:val="00343110"/>
    <w:rsid w:val="00355A4F"/>
    <w:rsid w:val="00374117"/>
    <w:rsid w:val="003837DA"/>
    <w:rsid w:val="00393F21"/>
    <w:rsid w:val="003943B1"/>
    <w:rsid w:val="003A3CE7"/>
    <w:rsid w:val="003A593C"/>
    <w:rsid w:val="003A7A75"/>
    <w:rsid w:val="003B3C30"/>
    <w:rsid w:val="003B67BC"/>
    <w:rsid w:val="003B740B"/>
    <w:rsid w:val="003C330C"/>
    <w:rsid w:val="003C58AE"/>
    <w:rsid w:val="003C5DFC"/>
    <w:rsid w:val="003C7018"/>
    <w:rsid w:val="003D2940"/>
    <w:rsid w:val="003F152D"/>
    <w:rsid w:val="0041227B"/>
    <w:rsid w:val="00416A89"/>
    <w:rsid w:val="00417F32"/>
    <w:rsid w:val="0042518F"/>
    <w:rsid w:val="00426857"/>
    <w:rsid w:val="00445F61"/>
    <w:rsid w:val="00451028"/>
    <w:rsid w:val="0045778A"/>
    <w:rsid w:val="0046687F"/>
    <w:rsid w:val="00480AA2"/>
    <w:rsid w:val="00484A9A"/>
    <w:rsid w:val="0048591F"/>
    <w:rsid w:val="004908EC"/>
    <w:rsid w:val="004B34DE"/>
    <w:rsid w:val="004D0ECD"/>
    <w:rsid w:val="004D4DC3"/>
    <w:rsid w:val="005045A1"/>
    <w:rsid w:val="00511006"/>
    <w:rsid w:val="005134B8"/>
    <w:rsid w:val="00565456"/>
    <w:rsid w:val="0057366A"/>
    <w:rsid w:val="005746FB"/>
    <w:rsid w:val="00576320"/>
    <w:rsid w:val="00591A0E"/>
    <w:rsid w:val="00594BF8"/>
    <w:rsid w:val="00597132"/>
    <w:rsid w:val="005A3E9E"/>
    <w:rsid w:val="005C044E"/>
    <w:rsid w:val="005D00BD"/>
    <w:rsid w:val="005D016B"/>
    <w:rsid w:val="005D0666"/>
    <w:rsid w:val="005D0850"/>
    <w:rsid w:val="005D7740"/>
    <w:rsid w:val="005F7406"/>
    <w:rsid w:val="00604E0D"/>
    <w:rsid w:val="00607696"/>
    <w:rsid w:val="00607884"/>
    <w:rsid w:val="00635F8B"/>
    <w:rsid w:val="00642542"/>
    <w:rsid w:val="006454E0"/>
    <w:rsid w:val="00660D79"/>
    <w:rsid w:val="006800C2"/>
    <w:rsid w:val="006814E0"/>
    <w:rsid w:val="006A7679"/>
    <w:rsid w:val="006C61C8"/>
    <w:rsid w:val="006D7EE8"/>
    <w:rsid w:val="006E50C8"/>
    <w:rsid w:val="006E51DE"/>
    <w:rsid w:val="006F23C7"/>
    <w:rsid w:val="007012DD"/>
    <w:rsid w:val="00701F7D"/>
    <w:rsid w:val="007143BD"/>
    <w:rsid w:val="00716608"/>
    <w:rsid w:val="0074792A"/>
    <w:rsid w:val="00781D4A"/>
    <w:rsid w:val="00794438"/>
    <w:rsid w:val="00797273"/>
    <w:rsid w:val="007A165C"/>
    <w:rsid w:val="007A35F9"/>
    <w:rsid w:val="007B3292"/>
    <w:rsid w:val="007B62FC"/>
    <w:rsid w:val="007C5114"/>
    <w:rsid w:val="007E6424"/>
    <w:rsid w:val="00806AA0"/>
    <w:rsid w:val="00822811"/>
    <w:rsid w:val="00833A2A"/>
    <w:rsid w:val="00874245"/>
    <w:rsid w:val="008B0778"/>
    <w:rsid w:val="008D382A"/>
    <w:rsid w:val="008D68FF"/>
    <w:rsid w:val="008E680C"/>
    <w:rsid w:val="008F22DB"/>
    <w:rsid w:val="008F24EE"/>
    <w:rsid w:val="009110D4"/>
    <w:rsid w:val="00944A7A"/>
    <w:rsid w:val="009460FA"/>
    <w:rsid w:val="00960E8C"/>
    <w:rsid w:val="0098181B"/>
    <w:rsid w:val="009B4E4F"/>
    <w:rsid w:val="009B6059"/>
    <w:rsid w:val="009F149E"/>
    <w:rsid w:val="009F5BB6"/>
    <w:rsid w:val="00A03D29"/>
    <w:rsid w:val="00A10D41"/>
    <w:rsid w:val="00A13106"/>
    <w:rsid w:val="00A306C5"/>
    <w:rsid w:val="00A444EC"/>
    <w:rsid w:val="00A526B9"/>
    <w:rsid w:val="00A62B60"/>
    <w:rsid w:val="00A67900"/>
    <w:rsid w:val="00A72CA1"/>
    <w:rsid w:val="00A8465D"/>
    <w:rsid w:val="00AA517D"/>
    <w:rsid w:val="00AA6023"/>
    <w:rsid w:val="00AB4CCE"/>
    <w:rsid w:val="00AB4EA5"/>
    <w:rsid w:val="00AC7357"/>
    <w:rsid w:val="00AD1187"/>
    <w:rsid w:val="00AF5043"/>
    <w:rsid w:val="00B000D3"/>
    <w:rsid w:val="00B14347"/>
    <w:rsid w:val="00B34D9E"/>
    <w:rsid w:val="00B37653"/>
    <w:rsid w:val="00B418A4"/>
    <w:rsid w:val="00B4569D"/>
    <w:rsid w:val="00B45A08"/>
    <w:rsid w:val="00B46049"/>
    <w:rsid w:val="00B54D34"/>
    <w:rsid w:val="00B57C00"/>
    <w:rsid w:val="00B912FE"/>
    <w:rsid w:val="00B95557"/>
    <w:rsid w:val="00BB0895"/>
    <w:rsid w:val="00BB1388"/>
    <w:rsid w:val="00BD25F7"/>
    <w:rsid w:val="00BE106F"/>
    <w:rsid w:val="00BE6D40"/>
    <w:rsid w:val="00BF1076"/>
    <w:rsid w:val="00BF7135"/>
    <w:rsid w:val="00C00F73"/>
    <w:rsid w:val="00C12C89"/>
    <w:rsid w:val="00C30081"/>
    <w:rsid w:val="00C33084"/>
    <w:rsid w:val="00C36F79"/>
    <w:rsid w:val="00C606CB"/>
    <w:rsid w:val="00C6682B"/>
    <w:rsid w:val="00C76BB0"/>
    <w:rsid w:val="00C837AE"/>
    <w:rsid w:val="00C844CD"/>
    <w:rsid w:val="00C90C2D"/>
    <w:rsid w:val="00CA3AB0"/>
    <w:rsid w:val="00CB05C2"/>
    <w:rsid w:val="00CB5F44"/>
    <w:rsid w:val="00CB6C69"/>
    <w:rsid w:val="00CC1513"/>
    <w:rsid w:val="00CC1DED"/>
    <w:rsid w:val="00CC2B1E"/>
    <w:rsid w:val="00CC443D"/>
    <w:rsid w:val="00CD2DC8"/>
    <w:rsid w:val="00CE0D8A"/>
    <w:rsid w:val="00CE29E3"/>
    <w:rsid w:val="00D11985"/>
    <w:rsid w:val="00D126E8"/>
    <w:rsid w:val="00D22EBF"/>
    <w:rsid w:val="00D25BDF"/>
    <w:rsid w:val="00D30652"/>
    <w:rsid w:val="00D55298"/>
    <w:rsid w:val="00D6494C"/>
    <w:rsid w:val="00D67FA9"/>
    <w:rsid w:val="00D7451A"/>
    <w:rsid w:val="00D75262"/>
    <w:rsid w:val="00D755B7"/>
    <w:rsid w:val="00D80E1B"/>
    <w:rsid w:val="00D9723C"/>
    <w:rsid w:val="00DA362C"/>
    <w:rsid w:val="00DC101A"/>
    <w:rsid w:val="00DD66BB"/>
    <w:rsid w:val="00DF2658"/>
    <w:rsid w:val="00DF3874"/>
    <w:rsid w:val="00DF55CD"/>
    <w:rsid w:val="00E21999"/>
    <w:rsid w:val="00E400A1"/>
    <w:rsid w:val="00E45C61"/>
    <w:rsid w:val="00E50471"/>
    <w:rsid w:val="00E635CD"/>
    <w:rsid w:val="00E814E8"/>
    <w:rsid w:val="00E85427"/>
    <w:rsid w:val="00E86632"/>
    <w:rsid w:val="00E96EBA"/>
    <w:rsid w:val="00EA01CD"/>
    <w:rsid w:val="00EC3182"/>
    <w:rsid w:val="00F03C5B"/>
    <w:rsid w:val="00F17A88"/>
    <w:rsid w:val="00F235EE"/>
    <w:rsid w:val="00F2708F"/>
    <w:rsid w:val="00F27144"/>
    <w:rsid w:val="00F3577D"/>
    <w:rsid w:val="00F67F40"/>
    <w:rsid w:val="00F86EA8"/>
    <w:rsid w:val="00FA1187"/>
    <w:rsid w:val="00FB0F25"/>
    <w:rsid w:val="00FD75A9"/>
    <w:rsid w:val="00FE0EC2"/>
    <w:rsid w:val="00FF1E53"/>
    <w:rsid w:val="00FF5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semiHidden/>
    <w:unhideWhenUsed/>
    <w:qFormat/>
    <w:rsid w:val="007A35F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 w:type="table" w:styleId="-5">
    <w:name w:val="Light Shading Accent 5"/>
    <w:basedOn w:val="a1"/>
    <w:uiPriority w:val="60"/>
    <w:rsid w:val="00FD75A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
    <w:name w:val="FollowedHyperlink"/>
    <w:basedOn w:val="a0"/>
    <w:uiPriority w:val="99"/>
    <w:semiHidden/>
    <w:unhideWhenUsed/>
    <w:rsid w:val="00E86632"/>
    <w:rPr>
      <w:color w:val="800080" w:themeColor="followedHyperlink"/>
      <w:u w:val="single"/>
    </w:rPr>
  </w:style>
  <w:style w:type="character" w:customStyle="1" w:styleId="50">
    <w:name w:val="標題 5 字元"/>
    <w:basedOn w:val="a0"/>
    <w:link w:val="5"/>
    <w:uiPriority w:val="9"/>
    <w:semiHidden/>
    <w:rsid w:val="007A35F9"/>
    <w:rPr>
      <w:rFonts w:asciiTheme="majorHAnsi" w:eastAsiaTheme="majorEastAsia" w:hAnsiTheme="majorHAnsi" w:cstheme="majorBidi"/>
      <w:b/>
      <w:bCs/>
      <w:sz w:val="36"/>
      <w:szCs w:val="36"/>
    </w:rPr>
  </w:style>
  <w:style w:type="paragraph" w:customStyle="1" w:styleId="-11">
    <w:name w:val="彩色清單 - 輔色 11"/>
    <w:basedOn w:val="a"/>
    <w:uiPriority w:val="34"/>
    <w:qFormat/>
    <w:rsid w:val="007A35F9"/>
    <w:pPr>
      <w:ind w:leftChars="200" w:left="480"/>
    </w:pPr>
    <w:rPr>
      <w:rFonts w:ascii="Calibri" w:hAnsi="Calibri"/>
      <w:szCs w:val="22"/>
    </w:rPr>
  </w:style>
  <w:style w:type="paragraph" w:customStyle="1" w:styleId="0">
    <w:name w:val="樣式 標題 0頭 + (中文) 標楷體"/>
    <w:basedOn w:val="a"/>
    <w:rsid w:val="007A35F9"/>
    <w:pPr>
      <w:overflowPunct w:val="0"/>
      <w:autoSpaceDN w:val="0"/>
      <w:adjustRightInd w:val="0"/>
      <w:snapToGrid w:val="0"/>
      <w:spacing w:line="360" w:lineRule="auto"/>
      <w:jc w:val="center"/>
      <w:textAlignment w:val="center"/>
    </w:pPr>
    <w:rPr>
      <w:rFonts w:eastAsia="標楷體"/>
      <w:noProof/>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semiHidden/>
    <w:unhideWhenUsed/>
    <w:qFormat/>
    <w:rsid w:val="007A35F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 w:type="table" w:styleId="-5">
    <w:name w:val="Light Shading Accent 5"/>
    <w:basedOn w:val="a1"/>
    <w:uiPriority w:val="60"/>
    <w:rsid w:val="00FD75A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
    <w:name w:val="FollowedHyperlink"/>
    <w:basedOn w:val="a0"/>
    <w:uiPriority w:val="99"/>
    <w:semiHidden/>
    <w:unhideWhenUsed/>
    <w:rsid w:val="00E86632"/>
    <w:rPr>
      <w:color w:val="800080" w:themeColor="followedHyperlink"/>
      <w:u w:val="single"/>
    </w:rPr>
  </w:style>
  <w:style w:type="character" w:customStyle="1" w:styleId="50">
    <w:name w:val="標題 5 字元"/>
    <w:basedOn w:val="a0"/>
    <w:link w:val="5"/>
    <w:uiPriority w:val="9"/>
    <w:semiHidden/>
    <w:rsid w:val="007A35F9"/>
    <w:rPr>
      <w:rFonts w:asciiTheme="majorHAnsi" w:eastAsiaTheme="majorEastAsia" w:hAnsiTheme="majorHAnsi" w:cstheme="majorBidi"/>
      <w:b/>
      <w:bCs/>
      <w:sz w:val="36"/>
      <w:szCs w:val="36"/>
    </w:rPr>
  </w:style>
  <w:style w:type="paragraph" w:customStyle="1" w:styleId="-11">
    <w:name w:val="彩色清單 - 輔色 11"/>
    <w:basedOn w:val="a"/>
    <w:uiPriority w:val="34"/>
    <w:qFormat/>
    <w:rsid w:val="007A35F9"/>
    <w:pPr>
      <w:ind w:leftChars="200" w:left="480"/>
    </w:pPr>
    <w:rPr>
      <w:rFonts w:ascii="Calibri" w:hAnsi="Calibri"/>
      <w:szCs w:val="22"/>
    </w:rPr>
  </w:style>
  <w:style w:type="paragraph" w:customStyle="1" w:styleId="0">
    <w:name w:val="樣式 標題 0頭 + (中文) 標楷體"/>
    <w:basedOn w:val="a"/>
    <w:rsid w:val="007A35F9"/>
    <w:pPr>
      <w:overflowPunct w:val="0"/>
      <w:autoSpaceDN w:val="0"/>
      <w:adjustRightInd w:val="0"/>
      <w:snapToGrid w:val="0"/>
      <w:spacing w:line="360" w:lineRule="auto"/>
      <w:jc w:val="center"/>
      <w:textAlignment w:val="center"/>
    </w:pPr>
    <w:rPr>
      <w:rFonts w:eastAsia="標楷體"/>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ir.nknu.edu.tw/liter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VrPqe6sYUcEXpiKb2" TargetMode="External"/><Relationship Id="rId4" Type="http://schemas.microsoft.com/office/2007/relationships/stylesWithEffects" Target="stylesWithEffects.xml"/><Relationship Id="rId9" Type="http://schemas.openxmlformats.org/officeDocument/2006/relationships/hyperlink" Target="http://pair.nknu.edu.tw/literacy"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4501-1052-406A-A0AE-3386367E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739</Words>
  <Characters>4218</Characters>
  <Application>Microsoft Office Word</Application>
  <DocSecurity>0</DocSecurity>
  <Lines>35</Lines>
  <Paragraphs>9</Paragraphs>
  <ScaleCrop>false</ScaleCrop>
  <Company>Toshiba</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2018-09-10T18:55:00Z</cp:lastPrinted>
  <dcterms:created xsi:type="dcterms:W3CDTF">2018-10-02T04:57:00Z</dcterms:created>
  <dcterms:modified xsi:type="dcterms:W3CDTF">2018-10-02T04:57:00Z</dcterms:modified>
</cp:coreProperties>
</file>